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B3E1A" w14:textId="693D963C" w:rsidR="003C69CA" w:rsidRPr="003C69CA" w:rsidRDefault="006D5909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九</w:t>
      </w:r>
      <w:r w:rsidR="003C69CA"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4C5617C3" w14:textId="77777777" w:rsidR="0003197C" w:rsidRPr="001727C5" w:rsidRDefault="0003197C" w:rsidP="0003197C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 w:rsidRPr="000D29E5">
        <w:rPr>
          <w:rFonts w:ascii="標楷體" w:eastAsia="標楷體" w:hAnsi="標楷體" w:hint="eastAsia"/>
          <w:sz w:val="28"/>
          <w:szCs w:val="28"/>
        </w:rPr>
        <w:t>數理科學專題 III科學、動力與能源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1DDA65AA" w14:textId="5FFF24B4" w:rsidR="0003197C" w:rsidRPr="00107353" w:rsidRDefault="0003197C" w:rsidP="0003197C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>
        <w:rPr>
          <w:rFonts w:ascii="標楷體" w:eastAsia="標楷體" w:hAnsi="標楷體" w:cs="全字庫正楷體" w:hint="eastAsia"/>
          <w:szCs w:val="24"/>
        </w:rPr>
        <w:t>呂峻豪</w:t>
      </w:r>
    </w:p>
    <w:p w14:paraId="10867538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114BA3C3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 w:rsidR="008314A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統整性探究課程 (</w:t>
      </w:r>
      <w:r w:rsidR="008314A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 xml:space="preserve">主題□專題□議題)  </w:t>
      </w:r>
    </w:p>
    <w:p w14:paraId="1DD62F15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3CD8F7CB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6AA7054E" w14:textId="77777777" w:rsidR="003C69CA" w:rsidRP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24836405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8314A3">
        <w:rPr>
          <w:rFonts w:ascii="標楷體" w:eastAsia="標楷體" w:hAnsi="標楷體" w:hint="eastAsia"/>
          <w:szCs w:val="24"/>
        </w:rPr>
        <w:t>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8314A3">
        <w:rPr>
          <w:rFonts w:ascii="標楷體" w:eastAsia="標楷體" w:hAnsi="標楷體" w:hint="eastAsia"/>
          <w:szCs w:val="24"/>
        </w:rPr>
        <w:t>20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14:paraId="5FA0CFC2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14:paraId="374F2B4E" w14:textId="77777777" w:rsidR="00D10593" w:rsidRDefault="00D10593" w:rsidP="00D10593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A2</w:t>
      </w:r>
      <w:r>
        <w:rPr>
          <w:rFonts w:ascii="標楷體" w:eastAsia="標楷體" w:hAnsi="標楷體" w:hint="eastAsia"/>
          <w:szCs w:val="24"/>
        </w:rPr>
        <w:t>系統思考與解決問題</w:t>
      </w:r>
    </w:p>
    <w:p w14:paraId="733D2367" w14:textId="77777777" w:rsidR="00D10593" w:rsidRDefault="00D10593" w:rsidP="00D10593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A3</w:t>
      </w:r>
      <w:r>
        <w:rPr>
          <w:rFonts w:ascii="標楷體" w:eastAsia="標楷體" w:hAnsi="標楷體" w:hint="eastAsia"/>
          <w:szCs w:val="24"/>
        </w:rPr>
        <w:t>規劃執行與創新應變</w:t>
      </w:r>
    </w:p>
    <w:p w14:paraId="0B841EFB" w14:textId="77777777" w:rsidR="00D10593" w:rsidRDefault="00D10593" w:rsidP="00D10593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B1</w:t>
      </w:r>
      <w:r>
        <w:rPr>
          <w:rFonts w:ascii="標楷體" w:eastAsia="標楷體" w:hAnsi="標楷體" w:hint="eastAsia"/>
          <w:szCs w:val="24"/>
        </w:rPr>
        <w:t>符號運用與溝通表達</w:t>
      </w:r>
    </w:p>
    <w:p w14:paraId="66A540B3" w14:textId="77777777" w:rsidR="00D10593" w:rsidRDefault="00D10593" w:rsidP="00D10593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B2科技資訊與媒體素養</w:t>
      </w:r>
    </w:p>
    <w:p w14:paraId="6CAFF1BC" w14:textId="77777777" w:rsidR="00D10593" w:rsidRPr="004B6354" w:rsidRDefault="00D10593" w:rsidP="00D10593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9C542A">
        <w:rPr>
          <w:rFonts w:ascii="標楷體" w:eastAsia="標楷體" w:hAnsi="標楷體" w:hint="eastAsia"/>
          <w:szCs w:val="24"/>
        </w:rPr>
        <w:t>C2人際關係與團隊合作</w:t>
      </w:r>
    </w:p>
    <w:p w14:paraId="34D9A9EA" w14:textId="77777777"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14:paraId="1D585026" w14:textId="77777777" w:rsidR="00681782" w:rsidRPr="002C75F0" w:rsidRDefault="00D10593" w:rsidP="006D5909">
      <w:pPr>
        <w:ind w:leftChars="200" w:left="480" w:firstLine="480"/>
        <w:jc w:val="both"/>
        <w:rPr>
          <w:rFonts w:ascii="標楷體" w:eastAsia="標楷體" w:hAnsi="標楷體"/>
          <w:szCs w:val="24"/>
        </w:rPr>
      </w:pPr>
      <w:r w:rsidRPr="009C542A">
        <w:rPr>
          <w:rFonts w:ascii="標楷體" w:eastAsia="標楷體" w:hAnsi="標楷體" w:hint="eastAsia"/>
          <w:szCs w:val="24"/>
        </w:rPr>
        <w:t>教師透過</w:t>
      </w:r>
      <w:r>
        <w:rPr>
          <w:rFonts w:ascii="標楷體" w:eastAsia="標楷體" w:hAnsi="標楷體" w:hint="eastAsia"/>
          <w:szCs w:val="24"/>
        </w:rPr>
        <w:t>有趣的科學實驗</w:t>
      </w:r>
      <w:r w:rsidRPr="009C542A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講解實驗相關原理，並</w:t>
      </w:r>
      <w:r w:rsidRPr="009C542A">
        <w:rPr>
          <w:rFonts w:ascii="標楷體" w:eastAsia="標楷體" w:hAnsi="標楷體" w:hint="eastAsia"/>
          <w:szCs w:val="24"/>
        </w:rPr>
        <w:t>交付學生</w:t>
      </w:r>
      <w:r>
        <w:rPr>
          <w:rFonts w:ascii="標楷體" w:eastAsia="標楷體" w:hAnsi="標楷體" w:hint="eastAsia"/>
          <w:szCs w:val="24"/>
        </w:rPr>
        <w:t>動手實作</w:t>
      </w:r>
      <w:r w:rsidRPr="009C542A">
        <w:rPr>
          <w:rFonts w:ascii="標楷體" w:eastAsia="標楷體" w:hAnsi="標楷體" w:hint="eastAsia"/>
          <w:szCs w:val="24"/>
        </w:rPr>
        <w:t>任務，促使學生</w:t>
      </w:r>
      <w:r>
        <w:rPr>
          <w:rFonts w:ascii="標楷體" w:eastAsia="標楷體" w:hAnsi="標楷體" w:hint="eastAsia"/>
          <w:szCs w:val="24"/>
        </w:rPr>
        <w:t>針對主題進行探究、相互討論、解決問題，並發展觀察、紀錄等探究原</w:t>
      </w:r>
      <w:r w:rsidRPr="009C542A">
        <w:rPr>
          <w:rFonts w:ascii="標楷體" w:eastAsia="標楷體" w:hAnsi="標楷體" w:hint="eastAsia"/>
          <w:szCs w:val="24"/>
        </w:rPr>
        <w:t>理的能力;呼應「</w:t>
      </w:r>
      <w:r w:rsidRPr="004B6354">
        <w:rPr>
          <w:rFonts w:ascii="標楷體" w:eastAsia="標楷體" w:hAnsi="標楷體" w:hint="eastAsia"/>
          <w:szCs w:val="24"/>
        </w:rPr>
        <w:t>A2系統思考與解決問題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與</w:t>
      </w:r>
      <w:r w:rsidRPr="009C542A">
        <w:rPr>
          <w:rFonts w:ascii="標楷體" w:eastAsia="標楷體" w:hAnsi="標楷體" w:hint="eastAsia"/>
          <w:szCs w:val="24"/>
        </w:rPr>
        <w:t>「</w:t>
      </w:r>
      <w:r w:rsidRPr="004B6354">
        <w:rPr>
          <w:rFonts w:ascii="標楷體" w:eastAsia="標楷體" w:hAnsi="標楷體" w:hint="eastAsia"/>
          <w:szCs w:val="24"/>
        </w:rPr>
        <w:t>A3規劃執行與創新應變</w:t>
      </w:r>
      <w:r w:rsidRPr="009C542A">
        <w:rPr>
          <w:rFonts w:ascii="標楷體" w:eastAsia="標楷體" w:hAnsi="標楷體" w:hint="eastAsia"/>
          <w:szCs w:val="24"/>
        </w:rPr>
        <w:t>」。在</w:t>
      </w:r>
      <w:r>
        <w:rPr>
          <w:rFonts w:ascii="標楷體" w:eastAsia="標楷體" w:hAnsi="標楷體" w:hint="eastAsia"/>
          <w:szCs w:val="24"/>
        </w:rPr>
        <w:t>實驗過程中</w:t>
      </w:r>
      <w:r w:rsidRPr="009C542A">
        <w:rPr>
          <w:rFonts w:ascii="標楷體" w:eastAsia="標楷體" w:hAnsi="標楷體" w:hint="eastAsia"/>
          <w:szCs w:val="24"/>
        </w:rPr>
        <w:t>，學生能與</w:t>
      </w:r>
      <w:r>
        <w:rPr>
          <w:rFonts w:ascii="標楷體" w:eastAsia="標楷體" w:hAnsi="標楷體" w:hint="eastAsia"/>
          <w:szCs w:val="24"/>
        </w:rPr>
        <w:t>組員討論、上網蒐集資料、</w:t>
      </w:r>
      <w:r w:rsidRPr="009C542A">
        <w:rPr>
          <w:rFonts w:ascii="標楷體" w:eastAsia="標楷體" w:hAnsi="標楷體" w:hint="eastAsia"/>
          <w:szCs w:val="24"/>
        </w:rPr>
        <w:t>一起分工合作完成</w:t>
      </w:r>
      <w:r>
        <w:rPr>
          <w:rFonts w:ascii="標楷體" w:eastAsia="標楷體" w:hAnsi="標楷體" w:hint="eastAsia"/>
          <w:szCs w:val="24"/>
        </w:rPr>
        <w:t>分組報告</w:t>
      </w:r>
      <w:r w:rsidRPr="009C542A">
        <w:rPr>
          <w:rFonts w:ascii="標楷體" w:eastAsia="標楷體" w:hAnsi="標楷體" w:hint="eastAsia"/>
          <w:szCs w:val="24"/>
        </w:rPr>
        <w:t>，呼應「</w:t>
      </w:r>
      <w:r w:rsidRPr="004B6354">
        <w:rPr>
          <w:rFonts w:ascii="標楷體" w:eastAsia="標楷體" w:hAnsi="標楷體" w:hint="eastAsia"/>
          <w:szCs w:val="24"/>
        </w:rPr>
        <w:t>B1符號運用與溝通表達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、</w:t>
      </w:r>
      <w:r w:rsidRPr="009C542A">
        <w:rPr>
          <w:rFonts w:ascii="標楷體" w:eastAsia="標楷體" w:hAnsi="標楷體" w:hint="eastAsia"/>
          <w:szCs w:val="24"/>
        </w:rPr>
        <w:t>「</w:t>
      </w:r>
      <w:r w:rsidRPr="004B6354">
        <w:rPr>
          <w:rFonts w:ascii="標楷體" w:eastAsia="標楷體" w:hAnsi="標楷體" w:hint="eastAsia"/>
          <w:szCs w:val="24"/>
        </w:rPr>
        <w:t>B2科技資訊與媒體素養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與</w:t>
      </w:r>
      <w:r w:rsidRPr="009C542A">
        <w:rPr>
          <w:rFonts w:ascii="標楷體" w:eastAsia="標楷體" w:hAnsi="標楷體" w:hint="eastAsia"/>
          <w:szCs w:val="24"/>
        </w:rPr>
        <w:t>「C2人際關係與團隊合作」。</w:t>
      </w:r>
      <w:r w:rsidR="00EE5480">
        <w:rPr>
          <w:rFonts w:ascii="標楷體" w:eastAsia="標楷體" w:hAnsi="標楷體" w:hint="eastAsia"/>
          <w:szCs w:val="24"/>
        </w:rPr>
        <w:t xml:space="preserve">   </w:t>
      </w:r>
    </w:p>
    <w:p w14:paraId="600788FC" w14:textId="77777777"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14:paraId="1C1F1AD1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數學  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社會  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705493A6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870940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健康與體育 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77B12B55" w14:textId="77777777"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性別平等教育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人權教育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62D84899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□科技教育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1E660501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安全教育  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防災教育 □閱讀素養  □多元文化教育□家庭教育</w:t>
      </w:r>
    </w:p>
    <w:p w14:paraId="4ADAAEA9" w14:textId="7777777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</w:t>
      </w:r>
      <w:r w:rsidR="00D10593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14:paraId="426B652F" w14:textId="77777777"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2D15831C" w14:textId="77777777"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DB1BC0" w:rsidRPr="002C75F0" w14:paraId="75E4F75E" w14:textId="77777777" w:rsidTr="002C75F0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14:paraId="2D538424" w14:textId="77777777" w:rsidR="00DB1BC0" w:rsidRPr="002C75F0" w:rsidRDefault="00DB1BC0" w:rsidP="00784218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7801310A" w14:textId="77777777" w:rsidR="00DB1BC0" w:rsidRPr="002C75F0" w:rsidRDefault="00DB1BC0" w:rsidP="0078421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60C35646" w14:textId="77777777" w:rsidR="00DB1BC0" w:rsidRPr="002C75F0" w:rsidRDefault="00DB1BC0" w:rsidP="00784218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40D1AF32" w14:textId="77777777" w:rsidR="00DB1BC0" w:rsidRPr="002C75F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14:paraId="473ADCFE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pa-Ⅳ-1 能分析歸納、製作圖表、使用資訊及數學等方法，整理資訊或數據。</w:t>
            </w:r>
          </w:p>
          <w:p w14:paraId="383CCF38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pc-Ⅳ-2 能利用口語、影像（如攝影、錄影）、文字與圖案、繪圖或實物、科學名詞、數學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公式、模型或經教師認可後以報告或新媒體形式表達完整之探究過程、發現與成果、價值、限制和主張等。視需要，並能摘要描述主要過程、發現和可能的運用。</w:t>
            </w:r>
          </w:p>
          <w:p w14:paraId="0FE6741C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t>po-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能從學習活動、日常經驗及科技運用、自然環境、書刊及網路媒體中，進行各種有計畫的觀察，進而能察覺問題。</w:t>
            </w:r>
          </w:p>
          <w:p w14:paraId="170104B5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t>pe-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度（例如：多次測量等）的探究活動。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pe-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能正確安全操作適合學習階段的物品、器材儀器、科技設備與資源。能進行客觀的質性觀察或數值量測並詳實記錄。</w:t>
            </w:r>
          </w:p>
        </w:tc>
        <w:tc>
          <w:tcPr>
            <w:tcW w:w="2433" w:type="dxa"/>
          </w:tcPr>
          <w:p w14:paraId="1D1E3F84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 xml:space="preserve">ai-Ⅳ-1動手實作解決問題或驗證自己想法，而獲得成就感。 </w:t>
            </w:r>
          </w:p>
          <w:p w14:paraId="2C77616D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ai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-Ⅳ-3透過所學到的科學知識和科學探索的各種方法，解釋自然現象發生的原因，建立科學學習的自信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心。</w:t>
            </w:r>
          </w:p>
          <w:p w14:paraId="7AE16E75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ah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-Ⅳ-2 應用所學到的科學知識與科學探究方法幫助自己做出最佳的決定。</w:t>
            </w:r>
          </w:p>
          <w:p w14:paraId="355772DE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an-Ⅳ-1察覺到科學的觀察、測量和方法是否具有正當性是受到社會共同建構的標準所規範。</w:t>
            </w:r>
          </w:p>
          <w:p w14:paraId="76DE8BEE" w14:textId="77777777" w:rsidR="00DB1BC0" w:rsidRPr="004B6354" w:rsidRDefault="00DB1BC0" w:rsidP="00B5013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14:paraId="52AB2F22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lastRenderedPageBreak/>
              <w:t>tr-IV-1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能將所習得的知識正確的連結到所觀察到的自然現象及實驗數據，並推論出其中的關聯，進而運用習得的知識來解釋自己論點的正確性。</w:t>
            </w:r>
          </w:p>
          <w:p w14:paraId="0C3C06FE" w14:textId="77777777" w:rsidR="00DB1BC0" w:rsidRPr="004B6354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16273">
              <w:rPr>
                <w:rFonts w:ascii="標楷體" w:eastAsia="標楷體" w:hAnsi="標楷體"/>
                <w:sz w:val="24"/>
                <w:szCs w:val="24"/>
              </w:rPr>
              <w:t xml:space="preserve">tc-IV-1 </w:t>
            </w:r>
            <w:r w:rsidRPr="00D16273">
              <w:rPr>
                <w:rFonts w:ascii="標楷體" w:eastAsia="標楷體" w:hAnsi="標楷體" w:hint="eastAsia"/>
                <w:sz w:val="24"/>
                <w:szCs w:val="24"/>
              </w:rPr>
              <w:t>能依據已知的</w:t>
            </w:r>
            <w:r w:rsidRPr="00D16273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自然科學知識與概念，對自己蒐集與分類的科學數據，抱持合理的懷疑態度，並對他人的資訊或報告，提出自己的看法或解釋。</w:t>
            </w:r>
          </w:p>
        </w:tc>
      </w:tr>
      <w:tr w:rsidR="00DB1BC0" w:rsidRPr="002C75F0" w14:paraId="5BE117D4" w14:textId="77777777" w:rsidTr="002C75F0">
        <w:tc>
          <w:tcPr>
            <w:tcW w:w="2199" w:type="dxa"/>
          </w:tcPr>
          <w:p w14:paraId="6BF2BAB8" w14:textId="77777777" w:rsidR="00DB1BC0" w:rsidRPr="002C75F0" w:rsidRDefault="00DB1BC0" w:rsidP="00784218">
            <w:pPr>
              <w:pStyle w:val="Default"/>
              <w:rPr>
                <w:rFonts w:eastAsia="標楷體"/>
                <w:sz w:val="24"/>
              </w:rPr>
            </w:pPr>
            <w:r w:rsidRPr="00DB1BC0">
              <w:rPr>
                <w:rFonts w:eastAsia="標楷體" w:hint="eastAsia"/>
                <w:sz w:val="24"/>
              </w:rPr>
              <w:lastRenderedPageBreak/>
              <w:t>Ba-Ⅳ-7物體的動能與位能之和稱為力學能，動能與位能可以互換。</w:t>
            </w:r>
          </w:p>
        </w:tc>
        <w:tc>
          <w:tcPr>
            <w:tcW w:w="2432" w:type="dxa"/>
          </w:tcPr>
          <w:p w14:paraId="59F2227F" w14:textId="77777777" w:rsidR="00DB1BC0" w:rsidRPr="002C75F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單擺的共振</w:t>
            </w:r>
          </w:p>
        </w:tc>
        <w:tc>
          <w:tcPr>
            <w:tcW w:w="2433" w:type="dxa"/>
          </w:tcPr>
          <w:p w14:paraId="39225381" w14:textId="77777777" w:rsidR="00DB1BC0" w:rsidRPr="002C75F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單擺的共振</w:t>
            </w:r>
          </w:p>
        </w:tc>
        <w:tc>
          <w:tcPr>
            <w:tcW w:w="2433" w:type="dxa"/>
          </w:tcPr>
          <w:p w14:paraId="74EA4EE2" w14:textId="77777777" w:rsidR="00DB1BC0" w:rsidRPr="002C75F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單擺的共振</w:t>
            </w:r>
          </w:p>
        </w:tc>
      </w:tr>
      <w:tr w:rsidR="00DB1BC0" w:rsidRPr="002C75F0" w14:paraId="391C3023" w14:textId="77777777" w:rsidTr="002C75F0">
        <w:tc>
          <w:tcPr>
            <w:tcW w:w="2199" w:type="dxa"/>
          </w:tcPr>
          <w:p w14:paraId="655C1739" w14:textId="77777777" w:rsidR="00DB1BC0" w:rsidRPr="002C75F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/>
                <w:sz w:val="24"/>
                <w:szCs w:val="24"/>
              </w:rPr>
              <w:lastRenderedPageBreak/>
              <w:t>Eb-</w:t>
            </w: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DB1BC0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力能引發物體的移動或轉動。</w:t>
            </w:r>
          </w:p>
        </w:tc>
        <w:tc>
          <w:tcPr>
            <w:tcW w:w="2432" w:type="dxa"/>
          </w:tcPr>
          <w:p w14:paraId="18F3E58A" w14:textId="77777777" w:rsidR="00DB1BC0" w:rsidRPr="002C75F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  <w:tc>
          <w:tcPr>
            <w:tcW w:w="2433" w:type="dxa"/>
          </w:tcPr>
          <w:p w14:paraId="5FB98DF6" w14:textId="77777777" w:rsidR="00DB1BC0" w:rsidRPr="002C75F0" w:rsidRDefault="00DB1BC0" w:rsidP="002C75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  <w:tc>
          <w:tcPr>
            <w:tcW w:w="2433" w:type="dxa"/>
          </w:tcPr>
          <w:p w14:paraId="6C88045C" w14:textId="77777777" w:rsidR="00DB1BC0" w:rsidRPr="002C75F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</w:tr>
      <w:tr w:rsidR="00DB1BC0" w:rsidRPr="002C75F0" w14:paraId="1B3C4E58" w14:textId="77777777" w:rsidTr="002C75F0">
        <w:tc>
          <w:tcPr>
            <w:tcW w:w="2199" w:type="dxa"/>
          </w:tcPr>
          <w:p w14:paraId="096F8C27" w14:textId="77777777" w:rsidR="00DB1BC0" w:rsidRPr="002C75F0" w:rsidRDefault="00DB1BC0" w:rsidP="00784218">
            <w:pPr>
              <w:rPr>
                <w:rFonts w:ascii="標楷體" w:eastAsia="標楷體" w:hAnsi="標楷體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Eb-Ⅳ-10 物體不受力時，會保持原有的運動狀態。</w:t>
            </w:r>
          </w:p>
        </w:tc>
        <w:tc>
          <w:tcPr>
            <w:tcW w:w="2432" w:type="dxa"/>
          </w:tcPr>
          <w:p w14:paraId="17607B0E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  <w:tc>
          <w:tcPr>
            <w:tcW w:w="2433" w:type="dxa"/>
          </w:tcPr>
          <w:p w14:paraId="6B5D751E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  <w:tc>
          <w:tcPr>
            <w:tcW w:w="2433" w:type="dxa"/>
          </w:tcPr>
          <w:p w14:paraId="7B62E01A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</w:tr>
      <w:tr w:rsidR="00DB1BC0" w:rsidRPr="002C75F0" w14:paraId="05A653FC" w14:textId="77777777" w:rsidTr="002C75F0">
        <w:tc>
          <w:tcPr>
            <w:tcW w:w="2199" w:type="dxa"/>
          </w:tcPr>
          <w:p w14:paraId="7396340C" w14:textId="77777777" w:rsidR="00DB1BC0" w:rsidRPr="00DB1BC0" w:rsidRDefault="00DB1BC0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/>
                <w:sz w:val="24"/>
                <w:szCs w:val="24"/>
              </w:rPr>
              <w:t>Eb-</w:t>
            </w: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DB1BC0">
              <w:rPr>
                <w:rFonts w:ascii="標楷體" w:eastAsia="標楷體" w:hAnsi="標楷體"/>
                <w:sz w:val="24"/>
                <w:szCs w:val="24"/>
              </w:rPr>
              <w:t xml:space="preserve">-11 </w:t>
            </w: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物體做加速度運動時，必受力。以相同的力量作用相同的時間，則質量愈小的物體其受力後造成的速度改變愈大。</w:t>
            </w:r>
          </w:p>
        </w:tc>
        <w:tc>
          <w:tcPr>
            <w:tcW w:w="2432" w:type="dxa"/>
          </w:tcPr>
          <w:p w14:paraId="6457A565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  <w:tc>
          <w:tcPr>
            <w:tcW w:w="2433" w:type="dxa"/>
          </w:tcPr>
          <w:p w14:paraId="11710968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  <w:tc>
          <w:tcPr>
            <w:tcW w:w="2433" w:type="dxa"/>
          </w:tcPr>
          <w:p w14:paraId="38829BF8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</w:tr>
      <w:tr w:rsidR="00DB1BC0" w:rsidRPr="002C75F0" w14:paraId="4047E8F5" w14:textId="77777777" w:rsidTr="002C75F0">
        <w:tc>
          <w:tcPr>
            <w:tcW w:w="2199" w:type="dxa"/>
          </w:tcPr>
          <w:p w14:paraId="58F0AAAF" w14:textId="77777777" w:rsidR="00DB1BC0" w:rsidRPr="00DB1BC0" w:rsidRDefault="00DB1BC0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Eb-Ⅳ-12 物體的質量決定其慣性大小。</w:t>
            </w:r>
          </w:p>
        </w:tc>
        <w:tc>
          <w:tcPr>
            <w:tcW w:w="2432" w:type="dxa"/>
          </w:tcPr>
          <w:p w14:paraId="23D0E7FF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  <w:tc>
          <w:tcPr>
            <w:tcW w:w="2433" w:type="dxa"/>
          </w:tcPr>
          <w:p w14:paraId="2060F51C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  <w:tc>
          <w:tcPr>
            <w:tcW w:w="2433" w:type="dxa"/>
          </w:tcPr>
          <w:p w14:paraId="42A7F3FC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</w:tr>
      <w:tr w:rsidR="00DB1BC0" w:rsidRPr="002C75F0" w14:paraId="4A4DE9E5" w14:textId="77777777" w:rsidTr="002C75F0">
        <w:tc>
          <w:tcPr>
            <w:tcW w:w="2199" w:type="dxa"/>
          </w:tcPr>
          <w:p w14:paraId="21C0D3C0" w14:textId="77777777" w:rsidR="00DB1BC0" w:rsidRPr="00DB1BC0" w:rsidRDefault="00DB1BC0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Eb-Ⅳ-13對於每一作用力都有一個大小相等、方向相反的反作用力。</w:t>
            </w:r>
          </w:p>
        </w:tc>
        <w:tc>
          <w:tcPr>
            <w:tcW w:w="2432" w:type="dxa"/>
          </w:tcPr>
          <w:p w14:paraId="7D8830EE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  <w:tc>
          <w:tcPr>
            <w:tcW w:w="2433" w:type="dxa"/>
          </w:tcPr>
          <w:p w14:paraId="6CCA25E6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  <w:tc>
          <w:tcPr>
            <w:tcW w:w="2433" w:type="dxa"/>
          </w:tcPr>
          <w:p w14:paraId="221CEA1C" w14:textId="77777777" w:rsidR="00DB1BC0" w:rsidRPr="002C75F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噴射小烏賊</w:t>
            </w:r>
          </w:p>
        </w:tc>
      </w:tr>
      <w:tr w:rsidR="00DB1BC0" w:rsidRPr="002C75F0" w14:paraId="726928E0" w14:textId="77777777" w:rsidTr="002C75F0">
        <w:tc>
          <w:tcPr>
            <w:tcW w:w="2199" w:type="dxa"/>
          </w:tcPr>
          <w:p w14:paraId="2A12D919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Eb-Ⅳ-1力能引發物體的移動或轉動。</w:t>
            </w:r>
          </w:p>
        </w:tc>
        <w:tc>
          <w:tcPr>
            <w:tcW w:w="2432" w:type="dxa"/>
          </w:tcPr>
          <w:p w14:paraId="301F64EE" w14:textId="77777777" w:rsidR="00DB1BC0" w:rsidRPr="00DB1BC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  <w:tc>
          <w:tcPr>
            <w:tcW w:w="2433" w:type="dxa"/>
          </w:tcPr>
          <w:p w14:paraId="3F6FD7ED" w14:textId="77777777" w:rsidR="00DB1BC0" w:rsidRPr="00DB1BC0" w:rsidRDefault="00DB1BC0" w:rsidP="002C75F0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  <w:tc>
          <w:tcPr>
            <w:tcW w:w="2433" w:type="dxa"/>
          </w:tcPr>
          <w:p w14:paraId="40BB744B" w14:textId="77777777" w:rsidR="00DB1BC0" w:rsidRPr="00DB1BC0" w:rsidRDefault="00DB1BC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</w:tr>
      <w:tr w:rsidR="00DB1BC0" w:rsidRPr="002C75F0" w14:paraId="195A9E50" w14:textId="77777777" w:rsidTr="002C75F0">
        <w:tc>
          <w:tcPr>
            <w:tcW w:w="2199" w:type="dxa"/>
          </w:tcPr>
          <w:p w14:paraId="47520C17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/>
                <w:sz w:val="24"/>
                <w:szCs w:val="24"/>
              </w:rPr>
              <w:t>Eb-</w:t>
            </w: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DB1BC0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力矩會改變物體的轉動，槓桿是力矩的作用。</w:t>
            </w:r>
          </w:p>
        </w:tc>
        <w:tc>
          <w:tcPr>
            <w:tcW w:w="2432" w:type="dxa"/>
          </w:tcPr>
          <w:p w14:paraId="31A6ABCB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  <w:tc>
          <w:tcPr>
            <w:tcW w:w="2433" w:type="dxa"/>
          </w:tcPr>
          <w:p w14:paraId="621951A0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  <w:tc>
          <w:tcPr>
            <w:tcW w:w="2433" w:type="dxa"/>
          </w:tcPr>
          <w:p w14:paraId="005D60E3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</w:tr>
      <w:tr w:rsidR="00DB1BC0" w:rsidRPr="002C75F0" w14:paraId="528C7F85" w14:textId="77777777" w:rsidTr="002C75F0">
        <w:tc>
          <w:tcPr>
            <w:tcW w:w="2199" w:type="dxa"/>
          </w:tcPr>
          <w:p w14:paraId="44781F3B" w14:textId="77777777" w:rsidR="00DB1BC0" w:rsidRPr="00DB1BC0" w:rsidRDefault="00DB1BC0" w:rsidP="00DB1BC0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Eb-Ⅳ-3平衡的物體所受合力為零且合力矩為零。</w:t>
            </w:r>
          </w:p>
        </w:tc>
        <w:tc>
          <w:tcPr>
            <w:tcW w:w="2432" w:type="dxa"/>
          </w:tcPr>
          <w:p w14:paraId="4F52FD2B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  <w:tc>
          <w:tcPr>
            <w:tcW w:w="2433" w:type="dxa"/>
          </w:tcPr>
          <w:p w14:paraId="3DC74BC3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  <w:tc>
          <w:tcPr>
            <w:tcW w:w="2433" w:type="dxa"/>
          </w:tcPr>
          <w:p w14:paraId="21B25C52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</w:tr>
      <w:tr w:rsidR="00DB1BC0" w:rsidRPr="002C75F0" w14:paraId="120FCC1B" w14:textId="77777777" w:rsidTr="002C75F0">
        <w:tc>
          <w:tcPr>
            <w:tcW w:w="2199" w:type="dxa"/>
          </w:tcPr>
          <w:p w14:paraId="7304E0F6" w14:textId="77777777" w:rsidR="00DB1BC0" w:rsidRPr="00DB1BC0" w:rsidRDefault="00DB1BC0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Eb-Ⅳ-7簡單機械，例如：槓桿、滑輪、輪軸、齒輪、斜面，通常具有省時、省力，或者是改變作用力方向等功能。</w:t>
            </w:r>
          </w:p>
        </w:tc>
        <w:tc>
          <w:tcPr>
            <w:tcW w:w="2432" w:type="dxa"/>
          </w:tcPr>
          <w:p w14:paraId="1D3740CB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  <w:tc>
          <w:tcPr>
            <w:tcW w:w="2433" w:type="dxa"/>
          </w:tcPr>
          <w:p w14:paraId="6BBD764C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  <w:tc>
          <w:tcPr>
            <w:tcW w:w="2433" w:type="dxa"/>
          </w:tcPr>
          <w:p w14:paraId="5E70378C" w14:textId="77777777" w:rsidR="00DB1BC0" w:rsidRPr="00DB1BC0" w:rsidRDefault="00DB1BC0" w:rsidP="00B5013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B1BC0">
              <w:rPr>
                <w:rFonts w:ascii="標楷體" w:eastAsia="標楷體" w:hAnsi="標楷體" w:hint="eastAsia"/>
                <w:sz w:val="24"/>
                <w:szCs w:val="24"/>
              </w:rPr>
              <w:t>平衡吊飾</w:t>
            </w:r>
          </w:p>
        </w:tc>
      </w:tr>
    </w:tbl>
    <w:p w14:paraId="0315DDE9" w14:textId="77777777" w:rsidR="002C75F0" w:rsidRP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14:paraId="78EEECA9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14:paraId="44517B83" w14:textId="77777777" w:rsidTr="00784218">
        <w:trPr>
          <w:trHeight w:val="370"/>
        </w:trPr>
        <w:tc>
          <w:tcPr>
            <w:tcW w:w="1134" w:type="dxa"/>
            <w:vAlign w:val="center"/>
          </w:tcPr>
          <w:p w14:paraId="00FA185F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15859A34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41797E61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6CF22B23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216DC26C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0AC86182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C021DF" w:rsidRPr="002C75F0" w14:paraId="6BB853E0" w14:textId="77777777" w:rsidTr="002C75F0">
        <w:trPr>
          <w:cantSplit/>
          <w:trHeight w:val="1038"/>
        </w:trPr>
        <w:tc>
          <w:tcPr>
            <w:tcW w:w="1134" w:type="dxa"/>
          </w:tcPr>
          <w:p w14:paraId="04FC2EC7" w14:textId="77777777" w:rsidR="00C021DF" w:rsidRPr="002C75F0" w:rsidRDefault="00C021DF" w:rsidP="00B5013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第1週</w:t>
            </w:r>
          </w:p>
        </w:tc>
        <w:tc>
          <w:tcPr>
            <w:tcW w:w="3260" w:type="dxa"/>
          </w:tcPr>
          <w:p w14:paraId="599B4821" w14:textId="77777777" w:rsidR="00C021DF" w:rsidRDefault="00C021DF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單擺的共振</w:t>
            </w:r>
          </w:p>
          <w:p w14:paraId="352B10E7" w14:textId="77777777" w:rsidR="00C021DF" w:rsidRPr="00C021DF" w:rsidRDefault="00C021DF" w:rsidP="00C021DF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對單擺的等時性有更深入的認識。</w:t>
            </w:r>
          </w:p>
        </w:tc>
        <w:tc>
          <w:tcPr>
            <w:tcW w:w="709" w:type="dxa"/>
          </w:tcPr>
          <w:p w14:paraId="50342B82" w14:textId="77777777" w:rsidR="00C021DF" w:rsidRPr="002C75F0" w:rsidRDefault="00C021DF" w:rsidP="00B5013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C75FFE7" w14:textId="77777777" w:rsidR="00C021DF" w:rsidRDefault="00C021DF" w:rsidP="0078421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55E72D6A" w14:textId="77777777" w:rsidR="009F6059" w:rsidRPr="002C75F0" w:rsidRDefault="009F6059" w:rsidP="00784218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20C615F3" w14:textId="77777777" w:rsidR="00C021DF" w:rsidRPr="002C75F0" w:rsidRDefault="00C021DF" w:rsidP="00B50134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6A44C7F8" w14:textId="77777777" w:rsidR="00C021DF" w:rsidRPr="002C75F0" w:rsidRDefault="00C021DF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42404E54" w14:textId="77777777" w:rsidTr="002C75F0">
        <w:trPr>
          <w:cantSplit/>
          <w:trHeight w:val="1038"/>
        </w:trPr>
        <w:tc>
          <w:tcPr>
            <w:tcW w:w="1134" w:type="dxa"/>
          </w:tcPr>
          <w:p w14:paraId="1976AFF7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第2週</w:t>
            </w:r>
          </w:p>
        </w:tc>
        <w:tc>
          <w:tcPr>
            <w:tcW w:w="3260" w:type="dxa"/>
          </w:tcPr>
          <w:p w14:paraId="7949464F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單擺的共振</w:t>
            </w:r>
          </w:p>
          <w:p w14:paraId="0B1B2BA7" w14:textId="77777777" w:rsidR="006D5909" w:rsidRPr="00C021DF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對單擺的等時性有更深入的認識。</w:t>
            </w:r>
          </w:p>
        </w:tc>
        <w:tc>
          <w:tcPr>
            <w:tcW w:w="709" w:type="dxa"/>
          </w:tcPr>
          <w:p w14:paraId="2C666F53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0C98BD5" w14:textId="77777777" w:rsidR="006D590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7F064B8F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2F8D9D6B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14:paraId="66DCDE12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708C735D" w14:textId="77777777" w:rsidTr="00C021DF">
        <w:trPr>
          <w:cantSplit/>
          <w:trHeight w:val="1038"/>
        </w:trPr>
        <w:tc>
          <w:tcPr>
            <w:tcW w:w="1134" w:type="dxa"/>
          </w:tcPr>
          <w:p w14:paraId="3809B4AC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第3週</w:t>
            </w:r>
          </w:p>
        </w:tc>
        <w:tc>
          <w:tcPr>
            <w:tcW w:w="3260" w:type="dxa"/>
          </w:tcPr>
          <w:p w14:paraId="67650140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單擺的共振</w:t>
            </w:r>
          </w:p>
          <w:p w14:paraId="28EDDB21" w14:textId="77777777" w:rsidR="006D5909" w:rsidRPr="00C021DF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養成實地操作的習慣，從實作中培養科學態度與創造力。</w:t>
            </w:r>
          </w:p>
        </w:tc>
        <w:tc>
          <w:tcPr>
            <w:tcW w:w="709" w:type="dxa"/>
          </w:tcPr>
          <w:p w14:paraId="47FC4386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3B750E9" w14:textId="77777777" w:rsidR="006D590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1AA7BD55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301732AF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05001E06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4E0CC596" w14:textId="77777777" w:rsidTr="00C021DF">
        <w:trPr>
          <w:cantSplit/>
          <w:trHeight w:val="1038"/>
        </w:trPr>
        <w:tc>
          <w:tcPr>
            <w:tcW w:w="1134" w:type="dxa"/>
          </w:tcPr>
          <w:p w14:paraId="5732B6E9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第4週</w:t>
            </w:r>
          </w:p>
        </w:tc>
        <w:tc>
          <w:tcPr>
            <w:tcW w:w="3260" w:type="dxa"/>
          </w:tcPr>
          <w:p w14:paraId="4F9FF9DC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單擺的共振</w:t>
            </w:r>
          </w:p>
          <w:p w14:paraId="4741585E" w14:textId="77777777" w:rsidR="006D5909" w:rsidRPr="00C021DF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養成實地操作的習慣，從實作中培養科學態度與創造力。</w:t>
            </w:r>
          </w:p>
        </w:tc>
        <w:tc>
          <w:tcPr>
            <w:tcW w:w="709" w:type="dxa"/>
          </w:tcPr>
          <w:p w14:paraId="30E7FA1F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E734749" w14:textId="77777777" w:rsidR="006D590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782950F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279D3C9D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562B168B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56780728" w14:textId="77777777" w:rsidTr="00C021DF">
        <w:trPr>
          <w:cantSplit/>
          <w:trHeight w:val="1038"/>
        </w:trPr>
        <w:tc>
          <w:tcPr>
            <w:tcW w:w="1134" w:type="dxa"/>
          </w:tcPr>
          <w:p w14:paraId="5B04E554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第5週</w:t>
            </w:r>
          </w:p>
        </w:tc>
        <w:tc>
          <w:tcPr>
            <w:tcW w:w="3260" w:type="dxa"/>
          </w:tcPr>
          <w:p w14:paraId="65DEBF8C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單擺的共振</w:t>
            </w:r>
          </w:p>
          <w:p w14:paraId="2D675D9D" w14:textId="77777777" w:rsidR="006D5909" w:rsidRPr="00C021DF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瞭解單擺共振的原因，及影響共振的因素。</w:t>
            </w:r>
          </w:p>
        </w:tc>
        <w:tc>
          <w:tcPr>
            <w:tcW w:w="709" w:type="dxa"/>
          </w:tcPr>
          <w:p w14:paraId="717F1E42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4B8BC18" w14:textId="77777777" w:rsidR="006D590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E14B0C6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6ACE5D6A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09E2A246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0B0BFE14" w14:textId="77777777" w:rsidTr="00C021DF">
        <w:trPr>
          <w:cantSplit/>
          <w:trHeight w:val="1038"/>
        </w:trPr>
        <w:tc>
          <w:tcPr>
            <w:tcW w:w="1134" w:type="dxa"/>
          </w:tcPr>
          <w:p w14:paraId="55B77E6B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第6週</w:t>
            </w:r>
          </w:p>
        </w:tc>
        <w:tc>
          <w:tcPr>
            <w:tcW w:w="3260" w:type="dxa"/>
          </w:tcPr>
          <w:p w14:paraId="7B79B67E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單擺的共振</w:t>
            </w:r>
          </w:p>
          <w:p w14:paraId="075B07FF" w14:textId="77777777" w:rsidR="006D5909" w:rsidRPr="00C021DF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瞭解單擺共振的原因，及影響共振的因素。</w:t>
            </w:r>
          </w:p>
        </w:tc>
        <w:tc>
          <w:tcPr>
            <w:tcW w:w="709" w:type="dxa"/>
          </w:tcPr>
          <w:p w14:paraId="4A4E7DCE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03D1C35" w14:textId="77777777" w:rsidR="006D590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36FE4F7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76AF84AF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46822D2D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32E4FAE3" w14:textId="77777777" w:rsidTr="00C021DF">
        <w:trPr>
          <w:cantSplit/>
          <w:trHeight w:val="1038"/>
        </w:trPr>
        <w:tc>
          <w:tcPr>
            <w:tcW w:w="1134" w:type="dxa"/>
          </w:tcPr>
          <w:p w14:paraId="661EF9DD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第7週</w:t>
            </w:r>
          </w:p>
        </w:tc>
        <w:tc>
          <w:tcPr>
            <w:tcW w:w="3260" w:type="dxa"/>
          </w:tcPr>
          <w:p w14:paraId="4D6480C1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單擺的共振</w:t>
            </w:r>
          </w:p>
          <w:p w14:paraId="23AC546A" w14:textId="77777777" w:rsidR="006D5909" w:rsidRPr="00C021DF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能將共振的原理推廣應用至日常生活。</w:t>
            </w:r>
          </w:p>
        </w:tc>
        <w:tc>
          <w:tcPr>
            <w:tcW w:w="709" w:type="dxa"/>
          </w:tcPr>
          <w:p w14:paraId="252F3A5B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FDE725A" w14:textId="77777777" w:rsidR="006D590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3D5B080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27E0F51E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7C2858D6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1C4E62DD" w14:textId="77777777" w:rsidTr="00C021DF">
        <w:trPr>
          <w:cantSplit/>
          <w:trHeight w:val="1038"/>
        </w:trPr>
        <w:tc>
          <w:tcPr>
            <w:tcW w:w="1134" w:type="dxa"/>
          </w:tcPr>
          <w:p w14:paraId="157994BC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第8週</w:t>
            </w:r>
          </w:p>
        </w:tc>
        <w:tc>
          <w:tcPr>
            <w:tcW w:w="3260" w:type="dxa"/>
          </w:tcPr>
          <w:p w14:paraId="744BA199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單擺的共振</w:t>
            </w:r>
          </w:p>
          <w:p w14:paraId="1483585B" w14:textId="77777777" w:rsidR="006D5909" w:rsidRPr="00C021DF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C021DF">
              <w:rPr>
                <w:rFonts w:ascii="標楷體" w:eastAsia="標楷體" w:hAnsi="標楷體" w:hint="eastAsia"/>
                <w:szCs w:val="24"/>
              </w:rPr>
              <w:t>能將共振的原理推廣應用至日常生活。</w:t>
            </w:r>
          </w:p>
        </w:tc>
        <w:tc>
          <w:tcPr>
            <w:tcW w:w="709" w:type="dxa"/>
          </w:tcPr>
          <w:p w14:paraId="0DE15295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829E876" w14:textId="77777777" w:rsidR="006D590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1AC7B18A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79F2B739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6F6BF978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5EA31425" w14:textId="77777777" w:rsidTr="00C021DF">
        <w:trPr>
          <w:cantSplit/>
          <w:trHeight w:val="1038"/>
        </w:trPr>
        <w:tc>
          <w:tcPr>
            <w:tcW w:w="1134" w:type="dxa"/>
          </w:tcPr>
          <w:p w14:paraId="06336BEA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第9週</w:t>
            </w:r>
          </w:p>
        </w:tc>
        <w:tc>
          <w:tcPr>
            <w:tcW w:w="3260" w:type="dxa"/>
          </w:tcPr>
          <w:p w14:paraId="7DBFA940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噴射小烏賊</w:t>
            </w:r>
          </w:p>
          <w:p w14:paraId="3CCCF3C3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瞭解牛頓第二及第三運動定律的內容。</w:t>
            </w:r>
          </w:p>
          <w:p w14:paraId="1DB04EE4" w14:textId="77777777" w:rsidR="006D5909" w:rsidRPr="002C75F0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14:paraId="0FCF4C82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EB6DC3D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682BCECC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氣球、簽字筆、細繩、彩帶、吸管、膠帶</w:t>
            </w:r>
          </w:p>
        </w:tc>
        <w:tc>
          <w:tcPr>
            <w:tcW w:w="1417" w:type="dxa"/>
          </w:tcPr>
          <w:p w14:paraId="73A9629D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44392090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7C26EE52" w14:textId="77777777" w:rsidTr="00C021DF">
        <w:trPr>
          <w:cantSplit/>
          <w:trHeight w:val="1038"/>
        </w:trPr>
        <w:tc>
          <w:tcPr>
            <w:tcW w:w="1134" w:type="dxa"/>
          </w:tcPr>
          <w:p w14:paraId="3148B57F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第10週</w:t>
            </w:r>
          </w:p>
        </w:tc>
        <w:tc>
          <w:tcPr>
            <w:tcW w:w="3260" w:type="dxa"/>
          </w:tcPr>
          <w:p w14:paraId="4D678BBF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噴射小烏賊</w:t>
            </w:r>
          </w:p>
          <w:p w14:paraId="18690A96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瞭解牛頓第二及第三運動定律的內容。</w:t>
            </w:r>
          </w:p>
          <w:p w14:paraId="10C7DB0F" w14:textId="77777777" w:rsidR="006D5909" w:rsidRPr="002C75F0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14:paraId="5E2B9BA0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9FE2669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6146974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氣球、簽字筆、細繩、彩帶、吸管、膠帶</w:t>
            </w:r>
          </w:p>
        </w:tc>
        <w:tc>
          <w:tcPr>
            <w:tcW w:w="1417" w:type="dxa"/>
          </w:tcPr>
          <w:p w14:paraId="481E62C7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50C04BC0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36C95C23" w14:textId="77777777" w:rsidTr="00C021DF">
        <w:trPr>
          <w:cantSplit/>
          <w:trHeight w:val="1038"/>
        </w:trPr>
        <w:tc>
          <w:tcPr>
            <w:tcW w:w="1134" w:type="dxa"/>
          </w:tcPr>
          <w:p w14:paraId="7C91BD5E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第11週</w:t>
            </w:r>
          </w:p>
        </w:tc>
        <w:tc>
          <w:tcPr>
            <w:tcW w:w="3260" w:type="dxa"/>
          </w:tcPr>
          <w:p w14:paraId="7E1AA978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噴射小烏賊</w:t>
            </w:r>
          </w:p>
          <w:p w14:paraId="5FE45734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能應用牛頓定律至日常生活中。</w:t>
            </w:r>
          </w:p>
          <w:p w14:paraId="55F25469" w14:textId="77777777" w:rsidR="006D5909" w:rsidRPr="002C75F0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14:paraId="4C9D16E9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184CF85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1F1A0A38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氣球、簽字筆、細繩、彩帶、吸管、膠帶</w:t>
            </w:r>
          </w:p>
        </w:tc>
        <w:tc>
          <w:tcPr>
            <w:tcW w:w="1417" w:type="dxa"/>
          </w:tcPr>
          <w:p w14:paraId="4506C535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2FC86B4E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73102688" w14:textId="77777777" w:rsidTr="00C021DF">
        <w:trPr>
          <w:cantSplit/>
          <w:trHeight w:val="1038"/>
        </w:trPr>
        <w:tc>
          <w:tcPr>
            <w:tcW w:w="1134" w:type="dxa"/>
          </w:tcPr>
          <w:p w14:paraId="65E08B85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第12週</w:t>
            </w:r>
          </w:p>
        </w:tc>
        <w:tc>
          <w:tcPr>
            <w:tcW w:w="3260" w:type="dxa"/>
          </w:tcPr>
          <w:p w14:paraId="7255613A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噴射小烏賊</w:t>
            </w:r>
          </w:p>
          <w:p w14:paraId="507FEE32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能應用牛頓定律至日常生活中。</w:t>
            </w:r>
          </w:p>
          <w:p w14:paraId="56E1E561" w14:textId="77777777" w:rsidR="006D5909" w:rsidRPr="002C75F0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14:paraId="3329A5B0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FC6168B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4D5BC8E2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氣球、簽字筆、細繩、彩帶、吸管、膠帶</w:t>
            </w:r>
          </w:p>
        </w:tc>
        <w:tc>
          <w:tcPr>
            <w:tcW w:w="1417" w:type="dxa"/>
          </w:tcPr>
          <w:p w14:paraId="55365FA4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21FFF2BE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42331648" w14:textId="77777777" w:rsidTr="00C021DF">
        <w:trPr>
          <w:cantSplit/>
          <w:trHeight w:val="1038"/>
        </w:trPr>
        <w:tc>
          <w:tcPr>
            <w:tcW w:w="1134" w:type="dxa"/>
          </w:tcPr>
          <w:p w14:paraId="4DA3227F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第13週</w:t>
            </w:r>
          </w:p>
        </w:tc>
        <w:tc>
          <w:tcPr>
            <w:tcW w:w="3260" w:type="dxa"/>
          </w:tcPr>
          <w:p w14:paraId="066F3BFB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噴射小烏賊</w:t>
            </w:r>
          </w:p>
          <w:p w14:paraId="745CB77D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透過勞作的過程，培養解決問題的能力與科學態度。</w:t>
            </w:r>
          </w:p>
        </w:tc>
        <w:tc>
          <w:tcPr>
            <w:tcW w:w="709" w:type="dxa"/>
          </w:tcPr>
          <w:p w14:paraId="23F8362A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442B790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E88BBAC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氣球、簽字筆、細繩、彩帶、吸管、膠帶</w:t>
            </w:r>
          </w:p>
        </w:tc>
        <w:tc>
          <w:tcPr>
            <w:tcW w:w="1417" w:type="dxa"/>
          </w:tcPr>
          <w:p w14:paraId="2E947D58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119953DE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229F4734" w14:textId="77777777" w:rsidTr="00C021DF">
        <w:trPr>
          <w:cantSplit/>
          <w:trHeight w:val="1038"/>
        </w:trPr>
        <w:tc>
          <w:tcPr>
            <w:tcW w:w="1134" w:type="dxa"/>
          </w:tcPr>
          <w:p w14:paraId="3CEAAF8F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第14週</w:t>
            </w:r>
          </w:p>
        </w:tc>
        <w:tc>
          <w:tcPr>
            <w:tcW w:w="3260" w:type="dxa"/>
          </w:tcPr>
          <w:p w14:paraId="125DCDE7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噴射小烏賊</w:t>
            </w:r>
          </w:p>
          <w:p w14:paraId="33B0DF4D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透過勞作的過程，培養解決問題的能力與科學態度。</w:t>
            </w:r>
          </w:p>
        </w:tc>
        <w:tc>
          <w:tcPr>
            <w:tcW w:w="709" w:type="dxa"/>
          </w:tcPr>
          <w:p w14:paraId="23735249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A286EAC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1C2A8026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氣球、簽字筆、細繩、彩帶、吸管、膠帶</w:t>
            </w:r>
          </w:p>
        </w:tc>
        <w:tc>
          <w:tcPr>
            <w:tcW w:w="1417" w:type="dxa"/>
          </w:tcPr>
          <w:p w14:paraId="2582E61B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29C26B68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5955B698" w14:textId="77777777" w:rsidTr="00C021DF">
        <w:trPr>
          <w:cantSplit/>
          <w:trHeight w:val="1038"/>
        </w:trPr>
        <w:tc>
          <w:tcPr>
            <w:tcW w:w="1134" w:type="dxa"/>
          </w:tcPr>
          <w:p w14:paraId="537B683C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第15週</w:t>
            </w:r>
          </w:p>
        </w:tc>
        <w:tc>
          <w:tcPr>
            <w:tcW w:w="3260" w:type="dxa"/>
          </w:tcPr>
          <w:p w14:paraId="405AB78A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平衡吊飾</w:t>
            </w:r>
          </w:p>
          <w:p w14:paraId="733FF8A1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從製作平衡吊飾中，了解槓桿平衡的原理。</w:t>
            </w:r>
          </w:p>
          <w:p w14:paraId="78322DF9" w14:textId="77777777" w:rsidR="006D5909" w:rsidRPr="002C75F0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14:paraId="381AA278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0D7968E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19B7B1EF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3731EA7A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10FD1D32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1FAB3E15" w14:textId="77777777" w:rsidTr="00C021DF">
        <w:trPr>
          <w:cantSplit/>
          <w:trHeight w:val="1038"/>
        </w:trPr>
        <w:tc>
          <w:tcPr>
            <w:tcW w:w="1134" w:type="dxa"/>
          </w:tcPr>
          <w:p w14:paraId="484ABE3C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第16週</w:t>
            </w:r>
          </w:p>
        </w:tc>
        <w:tc>
          <w:tcPr>
            <w:tcW w:w="3260" w:type="dxa"/>
          </w:tcPr>
          <w:p w14:paraId="7670D58A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平衡吊飾</w:t>
            </w:r>
          </w:p>
          <w:p w14:paraId="61BD15DA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從製作平衡吊飾中，了解槓桿平衡的原理。</w:t>
            </w:r>
          </w:p>
          <w:p w14:paraId="2DFC3CD0" w14:textId="77777777" w:rsidR="006D5909" w:rsidRPr="002C75F0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14:paraId="40B5D1A0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A37CDB4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69DB3F6A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1B1CBB39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38473AE5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7E5CC933" w14:textId="77777777" w:rsidTr="00C021DF">
        <w:trPr>
          <w:cantSplit/>
          <w:trHeight w:val="1038"/>
        </w:trPr>
        <w:tc>
          <w:tcPr>
            <w:tcW w:w="1134" w:type="dxa"/>
          </w:tcPr>
          <w:p w14:paraId="07796BC5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第17週</w:t>
            </w:r>
          </w:p>
        </w:tc>
        <w:tc>
          <w:tcPr>
            <w:tcW w:w="3260" w:type="dxa"/>
          </w:tcPr>
          <w:p w14:paraId="58282AA0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平衡吊飾</w:t>
            </w:r>
          </w:p>
          <w:p w14:paraId="17F80F99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能了解不等臂槓桿，物重與支點距離的關係。</w:t>
            </w:r>
          </w:p>
          <w:p w14:paraId="227B2166" w14:textId="77777777" w:rsidR="006D5909" w:rsidRPr="002C75F0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14:paraId="68BCFE19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56D0031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1AD1BFD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591777A0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7455103C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7932F4CF" w14:textId="77777777" w:rsidTr="00C021DF">
        <w:trPr>
          <w:cantSplit/>
          <w:trHeight w:val="1038"/>
        </w:trPr>
        <w:tc>
          <w:tcPr>
            <w:tcW w:w="1134" w:type="dxa"/>
          </w:tcPr>
          <w:p w14:paraId="489FB006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第18週</w:t>
            </w:r>
          </w:p>
        </w:tc>
        <w:tc>
          <w:tcPr>
            <w:tcW w:w="3260" w:type="dxa"/>
          </w:tcPr>
          <w:p w14:paraId="3130B1D1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平衡吊飾</w:t>
            </w:r>
          </w:p>
          <w:p w14:paraId="34227E63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能了解不等臂槓桿，物重與支點距離的關係。</w:t>
            </w:r>
          </w:p>
          <w:p w14:paraId="2A575F2D" w14:textId="77777777" w:rsidR="006D5909" w:rsidRPr="002C75F0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14:paraId="74EB1890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A1A36A2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5AAEDB76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01262C64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3081A8BC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5639AB81" w14:textId="77777777" w:rsidTr="00C021DF">
        <w:trPr>
          <w:cantSplit/>
          <w:trHeight w:val="1038"/>
        </w:trPr>
        <w:tc>
          <w:tcPr>
            <w:tcW w:w="1134" w:type="dxa"/>
          </w:tcPr>
          <w:p w14:paraId="32E69D9A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第19週</w:t>
            </w:r>
          </w:p>
        </w:tc>
        <w:tc>
          <w:tcPr>
            <w:tcW w:w="3260" w:type="dxa"/>
          </w:tcPr>
          <w:p w14:paraId="5438EA7F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平衡吊飾</w:t>
            </w:r>
          </w:p>
          <w:p w14:paraId="2688E3E7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從槓桿的實例，認識輪軸和滑輪的設計。</w:t>
            </w:r>
          </w:p>
        </w:tc>
        <w:tc>
          <w:tcPr>
            <w:tcW w:w="709" w:type="dxa"/>
          </w:tcPr>
          <w:p w14:paraId="6C9BDF9E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2DEB446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4B6AF48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0F6F2C6F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3708588B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D5909" w:rsidRPr="002C75F0" w14:paraId="2FA139EE" w14:textId="77777777" w:rsidTr="00C021DF">
        <w:trPr>
          <w:cantSplit/>
          <w:trHeight w:val="1038"/>
        </w:trPr>
        <w:tc>
          <w:tcPr>
            <w:tcW w:w="1134" w:type="dxa"/>
          </w:tcPr>
          <w:p w14:paraId="7D7559FD" w14:textId="77777777" w:rsidR="006D5909" w:rsidRPr="002C75F0" w:rsidRDefault="006D5909" w:rsidP="006D590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第20週</w:t>
            </w:r>
          </w:p>
        </w:tc>
        <w:tc>
          <w:tcPr>
            <w:tcW w:w="3260" w:type="dxa"/>
          </w:tcPr>
          <w:p w14:paraId="1A0A2EDB" w14:textId="77777777" w:rsidR="006D5909" w:rsidRDefault="006D5909" w:rsidP="006D5909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平衡吊飾</w:t>
            </w:r>
          </w:p>
          <w:p w14:paraId="13B4496C" w14:textId="77777777" w:rsidR="006D5909" w:rsidRPr="009F6059" w:rsidRDefault="006D5909" w:rsidP="006D590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從槓桿的實例，認識輪軸和滑輪的設計。</w:t>
            </w:r>
          </w:p>
        </w:tc>
        <w:tc>
          <w:tcPr>
            <w:tcW w:w="709" w:type="dxa"/>
          </w:tcPr>
          <w:p w14:paraId="0671811D" w14:textId="77777777" w:rsidR="006D5909" w:rsidRPr="002C75F0" w:rsidRDefault="006D5909" w:rsidP="006D590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B72F6F2" w14:textId="77777777" w:rsidR="006D5909" w:rsidRPr="009F6059" w:rsidRDefault="006D5909" w:rsidP="006D590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147891B6" w14:textId="77777777" w:rsidR="006D5909" w:rsidRPr="002C75F0" w:rsidRDefault="006D5909" w:rsidP="006D5909">
            <w:pPr>
              <w:rPr>
                <w:rFonts w:ascii="標楷體" w:eastAsia="標楷體" w:hAnsi="標楷體"/>
                <w:szCs w:val="24"/>
              </w:rPr>
            </w:pPr>
            <w:r w:rsidRPr="009F6059">
              <w:rPr>
                <w:rFonts w:ascii="標楷體" w:eastAsia="標楷體" w:hAnsi="標楷體" w:hint="eastAsia"/>
                <w:szCs w:val="24"/>
              </w:rPr>
              <w:t>鐵絲、尖嘴鉗、棉線、膠帶、厚紙板、彩色筆、裝飾品或吊飾</w:t>
            </w:r>
          </w:p>
        </w:tc>
        <w:tc>
          <w:tcPr>
            <w:tcW w:w="1417" w:type="dxa"/>
          </w:tcPr>
          <w:p w14:paraId="707AA6E4" w14:textId="77777777" w:rsidR="006D5909" w:rsidRPr="002C75F0" w:rsidRDefault="006D5909" w:rsidP="006D5909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E5713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</w:tcPr>
          <w:p w14:paraId="2C616660" w14:textId="77777777" w:rsidR="006D5909" w:rsidRPr="002C75F0" w:rsidRDefault="006D5909" w:rsidP="006D5909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7383D1F" w14:textId="77777777" w:rsidR="005E5315" w:rsidRDefault="005E5315"/>
    <w:p w14:paraId="238DAA0D" w14:textId="77777777" w:rsidR="005E5315" w:rsidRDefault="005E5315">
      <w:pPr>
        <w:widowControl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</w:p>
    <w:p w14:paraId="40FECDC9" w14:textId="77777777" w:rsidR="0003197C" w:rsidRPr="003C69CA" w:rsidRDefault="0003197C" w:rsidP="0003197C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九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0A2977C8" w14:textId="77777777" w:rsidR="0003197C" w:rsidRPr="001727C5" w:rsidRDefault="0003197C" w:rsidP="0003197C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 w:rsidRPr="000D29E5">
        <w:rPr>
          <w:rFonts w:ascii="標楷體" w:eastAsia="標楷體" w:hAnsi="標楷體" w:hint="eastAsia"/>
          <w:sz w:val="28"/>
          <w:szCs w:val="28"/>
        </w:rPr>
        <w:t>數理科學專題 III科學、動力與能源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73E4EC60" w14:textId="557FF500" w:rsidR="0003197C" w:rsidRPr="00107353" w:rsidRDefault="0003197C" w:rsidP="0003197C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>
        <w:rPr>
          <w:rFonts w:ascii="標楷體" w:eastAsia="標楷體" w:hAnsi="標楷體" w:cs="全字庫正楷體" w:hint="eastAsia"/>
          <w:szCs w:val="24"/>
        </w:rPr>
        <w:t>呂峻豪</w:t>
      </w:r>
    </w:p>
    <w:p w14:paraId="5232E1AB" w14:textId="77777777" w:rsidR="005E5315" w:rsidRPr="00EE5480" w:rsidRDefault="005E5315" w:rsidP="005E5315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05083863" w14:textId="77777777" w:rsidR="005E5315" w:rsidRPr="00EE5480" w:rsidRDefault="005E5315" w:rsidP="005E5315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統整性探究課程 (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 xml:space="preserve">主題□專題□議題)  </w:t>
      </w:r>
    </w:p>
    <w:p w14:paraId="2767EA95" w14:textId="77777777" w:rsidR="005E5315" w:rsidRPr="00EE5480" w:rsidRDefault="005E5315" w:rsidP="005E5315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589F2DF2" w14:textId="77777777" w:rsidR="005E5315" w:rsidRPr="00EE5480" w:rsidRDefault="005E5315" w:rsidP="005E5315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6DB27241" w14:textId="77777777" w:rsidR="005E5315" w:rsidRPr="003C69CA" w:rsidRDefault="005E5315" w:rsidP="005E5315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71D6238B" w14:textId="77777777" w:rsidR="005E5315" w:rsidRPr="002C75F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 xml:space="preserve">( </w:t>
      </w:r>
      <w:r w:rsidR="00E54619">
        <w:rPr>
          <w:rFonts w:ascii="標楷體" w:eastAsia="標楷體" w:hAnsi="標楷體" w:hint="eastAsia"/>
          <w:szCs w:val="24"/>
        </w:rPr>
        <w:t>1</w:t>
      </w:r>
      <w:r>
        <w:rPr>
          <w:rFonts w:ascii="標楷體" w:eastAsia="標楷體" w:hAnsi="標楷體" w:hint="eastAsia"/>
          <w:szCs w:val="24"/>
        </w:rPr>
        <w:t xml:space="preserve">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 xml:space="preserve">( </w:t>
      </w:r>
      <w:r w:rsidR="00E54619">
        <w:rPr>
          <w:rFonts w:ascii="標楷體" w:eastAsia="標楷體" w:hAnsi="標楷體" w:hint="eastAsia"/>
          <w:szCs w:val="24"/>
        </w:rPr>
        <w:t>14</w:t>
      </w:r>
      <w:r>
        <w:rPr>
          <w:rFonts w:ascii="標楷體" w:eastAsia="標楷體" w:hAnsi="標楷體" w:hint="eastAsia"/>
          <w:szCs w:val="24"/>
        </w:rPr>
        <w:t xml:space="preserve">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14:paraId="3F1E761F" w14:textId="77777777" w:rsidR="005E5315" w:rsidRPr="002C75F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 xml:space="preserve">： </w:t>
      </w:r>
    </w:p>
    <w:p w14:paraId="0EA64906" w14:textId="77777777" w:rsidR="00E54619" w:rsidRDefault="00E54619" w:rsidP="00E54619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A2</w:t>
      </w:r>
      <w:r>
        <w:rPr>
          <w:rFonts w:ascii="標楷體" w:eastAsia="標楷體" w:hAnsi="標楷體" w:hint="eastAsia"/>
          <w:szCs w:val="24"/>
        </w:rPr>
        <w:t>系統思考與解決問題</w:t>
      </w:r>
    </w:p>
    <w:p w14:paraId="1C4C22C7" w14:textId="77777777" w:rsidR="00E54619" w:rsidRDefault="00E54619" w:rsidP="00E54619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A3</w:t>
      </w:r>
      <w:r>
        <w:rPr>
          <w:rFonts w:ascii="標楷體" w:eastAsia="標楷體" w:hAnsi="標楷體" w:hint="eastAsia"/>
          <w:szCs w:val="24"/>
        </w:rPr>
        <w:t>規劃執行與創新應變</w:t>
      </w:r>
    </w:p>
    <w:p w14:paraId="2FDEFD97" w14:textId="77777777" w:rsidR="00E54619" w:rsidRDefault="00E54619" w:rsidP="00E54619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B1</w:t>
      </w:r>
      <w:r>
        <w:rPr>
          <w:rFonts w:ascii="標楷體" w:eastAsia="標楷體" w:hAnsi="標楷體" w:hint="eastAsia"/>
          <w:szCs w:val="24"/>
        </w:rPr>
        <w:t>符號運用與溝通表達</w:t>
      </w:r>
    </w:p>
    <w:p w14:paraId="18B366C5" w14:textId="77777777" w:rsidR="00E54619" w:rsidRDefault="00E54619" w:rsidP="00E54619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4B6354">
        <w:rPr>
          <w:rFonts w:ascii="標楷體" w:eastAsia="標楷體" w:hAnsi="標楷體" w:hint="eastAsia"/>
          <w:szCs w:val="24"/>
        </w:rPr>
        <w:t>B2科技資訊與媒體素養</w:t>
      </w:r>
    </w:p>
    <w:p w14:paraId="357A5009" w14:textId="77777777" w:rsidR="00E54619" w:rsidRPr="004B6354" w:rsidRDefault="00E54619" w:rsidP="00E54619">
      <w:pPr>
        <w:ind w:leftChars="200" w:left="480"/>
        <w:jc w:val="both"/>
        <w:rPr>
          <w:rFonts w:ascii="標楷體" w:eastAsia="標楷體" w:hAnsi="標楷體"/>
          <w:szCs w:val="24"/>
        </w:rPr>
      </w:pPr>
      <w:r w:rsidRPr="009C542A">
        <w:rPr>
          <w:rFonts w:ascii="標楷體" w:eastAsia="標楷體" w:hAnsi="標楷體" w:hint="eastAsia"/>
          <w:szCs w:val="24"/>
        </w:rPr>
        <w:t>C2人際關係與團隊合作</w:t>
      </w:r>
    </w:p>
    <w:p w14:paraId="305D3326" w14:textId="77777777" w:rsidR="005E5315" w:rsidRPr="004A55BD" w:rsidRDefault="005E5315" w:rsidP="005E5315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02801665" w14:textId="77777777" w:rsidR="005E5315" w:rsidRPr="004A55BD" w:rsidRDefault="00E54619" w:rsidP="00E54619">
      <w:pPr>
        <w:ind w:left="480" w:firstLine="480"/>
        <w:jc w:val="both"/>
        <w:rPr>
          <w:rFonts w:ascii="標楷體" w:eastAsia="標楷體" w:hAnsi="標楷體"/>
          <w:szCs w:val="24"/>
        </w:rPr>
      </w:pPr>
      <w:r w:rsidRPr="009C542A">
        <w:rPr>
          <w:rFonts w:ascii="標楷體" w:eastAsia="標楷體" w:hAnsi="標楷體" w:hint="eastAsia"/>
          <w:szCs w:val="24"/>
        </w:rPr>
        <w:t>教師透過</w:t>
      </w:r>
      <w:r>
        <w:rPr>
          <w:rFonts w:ascii="標楷體" w:eastAsia="標楷體" w:hAnsi="標楷體" w:hint="eastAsia"/>
          <w:szCs w:val="24"/>
        </w:rPr>
        <w:t>有趣的科學實驗</w:t>
      </w:r>
      <w:r w:rsidRPr="009C542A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講解實驗相關原理，並</w:t>
      </w:r>
      <w:r w:rsidRPr="009C542A">
        <w:rPr>
          <w:rFonts w:ascii="標楷體" w:eastAsia="標楷體" w:hAnsi="標楷體" w:hint="eastAsia"/>
          <w:szCs w:val="24"/>
        </w:rPr>
        <w:t>交付學生</w:t>
      </w:r>
      <w:r>
        <w:rPr>
          <w:rFonts w:ascii="標楷體" w:eastAsia="標楷體" w:hAnsi="標楷體" w:hint="eastAsia"/>
          <w:szCs w:val="24"/>
        </w:rPr>
        <w:t>動手實作</w:t>
      </w:r>
      <w:r w:rsidRPr="009C542A">
        <w:rPr>
          <w:rFonts w:ascii="標楷體" w:eastAsia="標楷體" w:hAnsi="標楷體" w:hint="eastAsia"/>
          <w:szCs w:val="24"/>
        </w:rPr>
        <w:t>任務，促使學生</w:t>
      </w:r>
      <w:r>
        <w:rPr>
          <w:rFonts w:ascii="標楷體" w:eastAsia="標楷體" w:hAnsi="標楷體" w:hint="eastAsia"/>
          <w:szCs w:val="24"/>
        </w:rPr>
        <w:t>針對主題進行探究、相互討論、解決問題，並發展觀察、紀錄等探究原</w:t>
      </w:r>
      <w:r w:rsidRPr="009C542A">
        <w:rPr>
          <w:rFonts w:ascii="標楷體" w:eastAsia="標楷體" w:hAnsi="標楷體" w:hint="eastAsia"/>
          <w:szCs w:val="24"/>
        </w:rPr>
        <w:t>理的能力;呼應「</w:t>
      </w:r>
      <w:r w:rsidRPr="004B6354">
        <w:rPr>
          <w:rFonts w:ascii="標楷體" w:eastAsia="標楷體" w:hAnsi="標楷體" w:hint="eastAsia"/>
          <w:szCs w:val="24"/>
        </w:rPr>
        <w:t>A2系統思考與解決問題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與</w:t>
      </w:r>
      <w:r w:rsidRPr="009C542A">
        <w:rPr>
          <w:rFonts w:ascii="標楷體" w:eastAsia="標楷體" w:hAnsi="標楷體" w:hint="eastAsia"/>
          <w:szCs w:val="24"/>
        </w:rPr>
        <w:t>「</w:t>
      </w:r>
      <w:r w:rsidRPr="004B6354">
        <w:rPr>
          <w:rFonts w:ascii="標楷體" w:eastAsia="標楷體" w:hAnsi="標楷體" w:hint="eastAsia"/>
          <w:szCs w:val="24"/>
        </w:rPr>
        <w:t>A3規劃執行與創新應變</w:t>
      </w:r>
      <w:r w:rsidRPr="009C542A">
        <w:rPr>
          <w:rFonts w:ascii="標楷體" w:eastAsia="標楷體" w:hAnsi="標楷體" w:hint="eastAsia"/>
          <w:szCs w:val="24"/>
        </w:rPr>
        <w:t>」。在</w:t>
      </w:r>
      <w:r>
        <w:rPr>
          <w:rFonts w:ascii="標楷體" w:eastAsia="標楷體" w:hAnsi="標楷體" w:hint="eastAsia"/>
          <w:szCs w:val="24"/>
        </w:rPr>
        <w:t>實驗過程中</w:t>
      </w:r>
      <w:r w:rsidRPr="009C542A">
        <w:rPr>
          <w:rFonts w:ascii="標楷體" w:eastAsia="標楷體" w:hAnsi="標楷體" w:hint="eastAsia"/>
          <w:szCs w:val="24"/>
        </w:rPr>
        <w:t>，學生能與</w:t>
      </w:r>
      <w:r>
        <w:rPr>
          <w:rFonts w:ascii="標楷體" w:eastAsia="標楷體" w:hAnsi="標楷體" w:hint="eastAsia"/>
          <w:szCs w:val="24"/>
        </w:rPr>
        <w:t>組員討論、上網蒐集資料、</w:t>
      </w:r>
      <w:r w:rsidRPr="009C542A">
        <w:rPr>
          <w:rFonts w:ascii="標楷體" w:eastAsia="標楷體" w:hAnsi="標楷體" w:hint="eastAsia"/>
          <w:szCs w:val="24"/>
        </w:rPr>
        <w:t>一起分工合作完成</w:t>
      </w:r>
      <w:r>
        <w:rPr>
          <w:rFonts w:ascii="標楷體" w:eastAsia="標楷體" w:hAnsi="標楷體" w:hint="eastAsia"/>
          <w:szCs w:val="24"/>
        </w:rPr>
        <w:t>分組報告</w:t>
      </w:r>
      <w:r w:rsidRPr="009C542A">
        <w:rPr>
          <w:rFonts w:ascii="標楷體" w:eastAsia="標楷體" w:hAnsi="標楷體" w:hint="eastAsia"/>
          <w:szCs w:val="24"/>
        </w:rPr>
        <w:t>，呼應「</w:t>
      </w:r>
      <w:r w:rsidRPr="004B6354">
        <w:rPr>
          <w:rFonts w:ascii="標楷體" w:eastAsia="標楷體" w:hAnsi="標楷體" w:hint="eastAsia"/>
          <w:szCs w:val="24"/>
        </w:rPr>
        <w:t>B1符號運用與溝通表達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、</w:t>
      </w:r>
      <w:r w:rsidRPr="009C542A">
        <w:rPr>
          <w:rFonts w:ascii="標楷體" w:eastAsia="標楷體" w:hAnsi="標楷體" w:hint="eastAsia"/>
          <w:szCs w:val="24"/>
        </w:rPr>
        <w:t>「</w:t>
      </w:r>
      <w:r w:rsidRPr="004B6354">
        <w:rPr>
          <w:rFonts w:ascii="標楷體" w:eastAsia="標楷體" w:hAnsi="標楷體" w:hint="eastAsia"/>
          <w:szCs w:val="24"/>
        </w:rPr>
        <w:t>B2科技資訊與媒體素養</w:t>
      </w:r>
      <w:r w:rsidRPr="009C542A">
        <w:rPr>
          <w:rFonts w:ascii="標楷體" w:eastAsia="標楷體" w:hAnsi="標楷體" w:hint="eastAsia"/>
          <w:szCs w:val="24"/>
        </w:rPr>
        <w:t>」</w:t>
      </w:r>
      <w:r>
        <w:rPr>
          <w:rFonts w:ascii="標楷體" w:eastAsia="標楷體" w:hAnsi="標楷體" w:hint="eastAsia"/>
          <w:szCs w:val="24"/>
        </w:rPr>
        <w:t>與</w:t>
      </w:r>
      <w:r w:rsidRPr="009C542A">
        <w:rPr>
          <w:rFonts w:ascii="標楷體" w:eastAsia="標楷體" w:hAnsi="標楷體" w:hint="eastAsia"/>
          <w:szCs w:val="24"/>
        </w:rPr>
        <w:t>「C2人際關係與團隊合作」。</w:t>
      </w:r>
    </w:p>
    <w:p w14:paraId="06E7CF27" w14:textId="77777777" w:rsidR="005E5315" w:rsidRPr="002C75F0" w:rsidRDefault="00E54619" w:rsidP="005E5315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</w:p>
    <w:p w14:paraId="0602AFF7" w14:textId="77777777" w:rsidR="005E5315" w:rsidRPr="00EE548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302541F5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數學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社會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2060172C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健康與體育 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2165A44A" w14:textId="77777777" w:rsidR="005E5315" w:rsidRPr="00EE548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性別平等教育</w:t>
      </w:r>
      <w:r w:rsidR="00E54619">
        <w:rPr>
          <w:rFonts w:ascii="標楷體" w:eastAsia="標楷體" w:hAnsi="標楷體" w:hint="eastAsia"/>
          <w:szCs w:val="24"/>
        </w:rPr>
        <w:t xml:space="preserve">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人權教育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535C724A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□科技教育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1C995EB2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安全教育  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防災教育 □閱讀素養  □多元文化教育□家庭教育</w:t>
      </w:r>
    </w:p>
    <w:p w14:paraId="42D29606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</w:t>
      </w:r>
      <w:r w:rsidR="00E54619"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  <w:szCs w:val="24"/>
        </w:rPr>
        <w:t>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14:paraId="23D24956" w14:textId="77777777" w:rsidR="005E5315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555423F6" w14:textId="77777777" w:rsidR="005E5315" w:rsidRPr="002C75F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344564" w:rsidRPr="002C75F0" w14:paraId="141FD8CA" w14:textId="77777777" w:rsidTr="00383E31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14:paraId="17F4654B" w14:textId="77777777" w:rsidR="00344564" w:rsidRPr="002C75F0" w:rsidRDefault="00344564" w:rsidP="00344564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15DEA852" w14:textId="77777777" w:rsidR="00344564" w:rsidRPr="002C75F0" w:rsidRDefault="00344564" w:rsidP="00344564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14:paraId="19EBFC80" w14:textId="77777777" w:rsidR="00344564" w:rsidRPr="002C75F0" w:rsidRDefault="00344564" w:rsidP="00344564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0D428282" w14:textId="77777777" w:rsidR="00344564" w:rsidRPr="002C75F0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14:paraId="4B957E0E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pa-Ⅳ-1 能分析歸納、製作圖表、使用資訊及數學等方法，整理資訊或數據。</w:t>
            </w:r>
          </w:p>
          <w:p w14:paraId="4111CE34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pc-Ⅳ-2 能利用口語、影像（如攝影、錄影）、文字與圖案、繪圖或實物、科學名詞、數學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公式、模型或經教師認可後以報告或新媒體形式表達完整之探究過程、發現與成果、價值、限制和主張等。視需要，並能摘要描述主要過程、發現和可能的運用。</w:t>
            </w:r>
          </w:p>
          <w:p w14:paraId="6320890A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t>po-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能從學習活動、日常經驗及科技運用、自然環境、書刊及網路媒體中，進行各種有計畫的觀察，進而能察覺問題。</w:t>
            </w:r>
          </w:p>
          <w:p w14:paraId="723630E7" w14:textId="77777777" w:rsidR="00344564" w:rsidRPr="002C75F0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t>pe-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度（例如：多次測量等）的探究活動。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pe-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4B6354">
              <w:rPr>
                <w:rFonts w:ascii="標楷體" w:eastAsia="標楷體" w:hAnsi="標楷體"/>
                <w:sz w:val="24"/>
                <w:szCs w:val="24"/>
              </w:rPr>
              <w:t>-2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能正確安全操作適合學習階段的物品、器材儀器、科技設備與資源。能進行客觀的質性觀察或數值量測並詳實記錄。</w:t>
            </w:r>
          </w:p>
        </w:tc>
        <w:tc>
          <w:tcPr>
            <w:tcW w:w="2433" w:type="dxa"/>
          </w:tcPr>
          <w:p w14:paraId="23FEF9D1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 xml:space="preserve">ai-Ⅳ-1動手實作解決問題或驗證自己想法，而獲得成就感。 </w:t>
            </w:r>
          </w:p>
          <w:p w14:paraId="07C28FFC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ai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-Ⅳ-3透過所學到的科學知識和科學探索的各種方法，解釋自然現象發生的原因，建立科學學習的自信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心。</w:t>
            </w:r>
          </w:p>
          <w:p w14:paraId="4E1A6DD8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ah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-Ⅳ-2 應用所學到的科學知識與科學探究方法幫助自己做出最佳的決定。</w:t>
            </w:r>
          </w:p>
          <w:p w14:paraId="66F4D341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an-Ⅳ-1察覺到科學的觀察、測量和方法是否具有正當性是受到社會共同建構的標準所規範。</w:t>
            </w:r>
          </w:p>
          <w:p w14:paraId="59595202" w14:textId="77777777" w:rsidR="00344564" w:rsidRPr="004B6354" w:rsidRDefault="00344564" w:rsidP="00344564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14:paraId="52ABF80F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B6354">
              <w:rPr>
                <w:rFonts w:ascii="標楷體" w:eastAsia="標楷體" w:hAnsi="標楷體"/>
                <w:sz w:val="24"/>
                <w:szCs w:val="24"/>
              </w:rPr>
              <w:lastRenderedPageBreak/>
              <w:t>tr-IV-1</w:t>
            </w:r>
            <w:r w:rsidRPr="004B6354">
              <w:rPr>
                <w:rFonts w:ascii="標楷體" w:eastAsia="標楷體" w:hAnsi="標楷體" w:hint="eastAsia"/>
                <w:sz w:val="24"/>
                <w:szCs w:val="24"/>
              </w:rPr>
              <w:t>能將所習得的知識正確的連結到所觀察到的自然現象及實驗數據，並推論出其中的關聯，進而運用習得的知識來解釋自己論點的正確性。</w:t>
            </w:r>
          </w:p>
          <w:p w14:paraId="2A582F6B" w14:textId="77777777" w:rsidR="00344564" w:rsidRPr="004B6354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16273">
              <w:rPr>
                <w:rFonts w:ascii="標楷體" w:eastAsia="標楷體" w:hAnsi="標楷體"/>
                <w:sz w:val="24"/>
                <w:szCs w:val="24"/>
              </w:rPr>
              <w:t xml:space="preserve">tc-IV-1 </w:t>
            </w:r>
            <w:r w:rsidRPr="00D16273">
              <w:rPr>
                <w:rFonts w:ascii="標楷體" w:eastAsia="標楷體" w:hAnsi="標楷體" w:hint="eastAsia"/>
                <w:sz w:val="24"/>
                <w:szCs w:val="24"/>
              </w:rPr>
              <w:t>能依據已知的</w:t>
            </w:r>
            <w:r w:rsidRPr="00D16273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自然科學知識與概念，對自己蒐集與分類的科學數據，抱持合理的懷疑態度，並對他人的資訊或報告，提出自己的看法或解釋。</w:t>
            </w:r>
          </w:p>
        </w:tc>
      </w:tr>
      <w:tr w:rsidR="00344564" w:rsidRPr="002C75F0" w14:paraId="04E7349D" w14:textId="77777777" w:rsidTr="00383E31">
        <w:tc>
          <w:tcPr>
            <w:tcW w:w="2199" w:type="dxa"/>
          </w:tcPr>
          <w:p w14:paraId="24CC8AB6" w14:textId="77777777" w:rsidR="00344564" w:rsidRPr="002C75F0" w:rsidRDefault="00344564" w:rsidP="00344564">
            <w:pPr>
              <w:pStyle w:val="Default"/>
              <w:rPr>
                <w:rFonts w:eastAsia="標楷體"/>
                <w:sz w:val="24"/>
              </w:rPr>
            </w:pPr>
            <w:r w:rsidRPr="00344564">
              <w:rPr>
                <w:rFonts w:eastAsia="標楷體" w:hint="eastAsia"/>
                <w:sz w:val="24"/>
              </w:rPr>
              <w:lastRenderedPageBreak/>
              <w:t>Mc-Ⅳ-6 用電安全常識，避免觸電和電線走火。</w:t>
            </w:r>
          </w:p>
        </w:tc>
        <w:tc>
          <w:tcPr>
            <w:tcW w:w="2432" w:type="dxa"/>
          </w:tcPr>
          <w:p w14:paraId="55F22CFA" w14:textId="77777777" w:rsidR="00344564" w:rsidRPr="002C75F0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家庭用電安全</w:t>
            </w:r>
          </w:p>
        </w:tc>
        <w:tc>
          <w:tcPr>
            <w:tcW w:w="2433" w:type="dxa"/>
          </w:tcPr>
          <w:p w14:paraId="46B449E3" w14:textId="77777777" w:rsidR="00344564" w:rsidRPr="002C75F0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家庭用電安全</w:t>
            </w:r>
          </w:p>
        </w:tc>
        <w:tc>
          <w:tcPr>
            <w:tcW w:w="2433" w:type="dxa"/>
          </w:tcPr>
          <w:p w14:paraId="0D8365DB" w14:textId="77777777" w:rsidR="00344564" w:rsidRPr="002C75F0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家庭用電安全</w:t>
            </w:r>
          </w:p>
        </w:tc>
      </w:tr>
      <w:tr w:rsidR="00344564" w:rsidRPr="002C75F0" w14:paraId="569EA01D" w14:textId="77777777" w:rsidTr="00383E31">
        <w:tc>
          <w:tcPr>
            <w:tcW w:w="2199" w:type="dxa"/>
          </w:tcPr>
          <w:p w14:paraId="34DA2B66" w14:textId="77777777" w:rsidR="00344564" w:rsidRPr="002C75F0" w:rsidRDefault="00344564" w:rsidP="00344564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344564">
              <w:rPr>
                <w:rFonts w:ascii="標楷體" w:eastAsia="標楷體" w:hAnsi="標楷體"/>
                <w:sz w:val="24"/>
                <w:szCs w:val="24"/>
              </w:rPr>
              <w:t>Kc-</w:t>
            </w: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Ⅳ</w:t>
            </w:r>
            <w:r w:rsidRPr="00344564">
              <w:rPr>
                <w:rFonts w:ascii="標楷體" w:eastAsia="標楷體" w:hAnsi="標楷體"/>
                <w:sz w:val="24"/>
                <w:szCs w:val="24"/>
              </w:rPr>
              <w:t xml:space="preserve">-3 </w:t>
            </w: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磁場可以</w:t>
            </w: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用磁力線表示，磁力線方向即為磁場方向，磁力線越密處磁場越大。</w:t>
            </w:r>
          </w:p>
        </w:tc>
        <w:tc>
          <w:tcPr>
            <w:tcW w:w="2432" w:type="dxa"/>
          </w:tcPr>
          <w:p w14:paraId="30BFC305" w14:textId="77777777" w:rsidR="00344564" w:rsidRPr="002C75F0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磁鐵大觀園</w:t>
            </w:r>
          </w:p>
        </w:tc>
        <w:tc>
          <w:tcPr>
            <w:tcW w:w="2433" w:type="dxa"/>
          </w:tcPr>
          <w:p w14:paraId="47A95DEC" w14:textId="77777777" w:rsidR="00344564" w:rsidRPr="002C75F0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磁鐵大觀園</w:t>
            </w:r>
          </w:p>
        </w:tc>
        <w:tc>
          <w:tcPr>
            <w:tcW w:w="2433" w:type="dxa"/>
          </w:tcPr>
          <w:p w14:paraId="47850F09" w14:textId="77777777" w:rsidR="00344564" w:rsidRPr="002C75F0" w:rsidRDefault="00344564" w:rsidP="00344564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44564">
              <w:rPr>
                <w:rFonts w:ascii="標楷體" w:eastAsia="標楷體" w:hAnsi="標楷體" w:hint="eastAsia"/>
                <w:sz w:val="24"/>
                <w:szCs w:val="24"/>
              </w:rPr>
              <w:t>磁鐵大觀園</w:t>
            </w:r>
          </w:p>
        </w:tc>
      </w:tr>
    </w:tbl>
    <w:p w14:paraId="1E715C31" w14:textId="77777777" w:rsidR="005E5315" w:rsidRPr="002C75F0" w:rsidRDefault="005E5315" w:rsidP="005E5315">
      <w:pPr>
        <w:widowControl/>
        <w:rPr>
          <w:rFonts w:ascii="標楷體" w:eastAsia="標楷體" w:hAnsi="標楷體"/>
          <w:szCs w:val="24"/>
        </w:rPr>
      </w:pPr>
    </w:p>
    <w:p w14:paraId="7DEA8D9A" w14:textId="77777777" w:rsidR="005E5315" w:rsidRPr="002C75F0" w:rsidRDefault="005E5315" w:rsidP="005E5315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5E5315" w:rsidRPr="002C75F0" w14:paraId="5A009434" w14:textId="77777777" w:rsidTr="00383E31">
        <w:trPr>
          <w:trHeight w:val="370"/>
        </w:trPr>
        <w:tc>
          <w:tcPr>
            <w:tcW w:w="1134" w:type="dxa"/>
            <w:vAlign w:val="center"/>
          </w:tcPr>
          <w:p w14:paraId="2A4749ED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0BEBE20B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734B6469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2E57F4A0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7F5067ED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4AAFEC14" w14:textId="77777777" w:rsidR="005E5315" w:rsidRPr="002C75F0" w:rsidRDefault="005E5315" w:rsidP="00383E3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344564" w:rsidRPr="002C75F0" w14:paraId="5655381D" w14:textId="77777777" w:rsidTr="00383E31">
        <w:trPr>
          <w:cantSplit/>
          <w:trHeight w:val="1038"/>
        </w:trPr>
        <w:tc>
          <w:tcPr>
            <w:tcW w:w="1134" w:type="dxa"/>
          </w:tcPr>
          <w:p w14:paraId="63428008" w14:textId="77777777" w:rsidR="00344564" w:rsidRPr="002C75F0" w:rsidRDefault="00344564" w:rsidP="0034456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第1週</w:t>
            </w:r>
          </w:p>
        </w:tc>
        <w:tc>
          <w:tcPr>
            <w:tcW w:w="3260" w:type="dxa"/>
          </w:tcPr>
          <w:p w14:paraId="09369764" w14:textId="77777777" w:rsidR="00344564" w:rsidRDefault="00344564" w:rsidP="00344564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家庭用電安全</w:t>
            </w:r>
          </w:p>
          <w:p w14:paraId="0E5A7AB3" w14:textId="77777777" w:rsidR="00344564" w:rsidRPr="004E5E87" w:rsidRDefault="00344564" w:rsidP="004E5E87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由蒐集電器火災之新聞事件，加強防災觀念。</w:t>
            </w:r>
          </w:p>
        </w:tc>
        <w:tc>
          <w:tcPr>
            <w:tcW w:w="709" w:type="dxa"/>
          </w:tcPr>
          <w:p w14:paraId="4021CE50" w14:textId="77777777" w:rsidR="00344564" w:rsidRPr="002C75F0" w:rsidRDefault="00293CC2" w:rsidP="0034456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BF4B01F" w14:textId="77777777" w:rsidR="00293CC2" w:rsidRDefault="00293CC2" w:rsidP="0034456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5158608" w14:textId="77777777" w:rsidR="00344564" w:rsidRPr="002C75F0" w:rsidRDefault="00293CC2" w:rsidP="00344564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舊報紙、文具用品</w:t>
            </w:r>
          </w:p>
        </w:tc>
        <w:tc>
          <w:tcPr>
            <w:tcW w:w="1417" w:type="dxa"/>
          </w:tcPr>
          <w:p w14:paraId="45C3A29E" w14:textId="77777777" w:rsidR="00293CC2" w:rsidRPr="00293CC2" w:rsidRDefault="00293CC2" w:rsidP="00293CC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7D426CB3" w14:textId="77777777" w:rsidR="00344564" w:rsidRPr="002C75F0" w:rsidRDefault="00293CC2" w:rsidP="00293CC2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7850FF0B" w14:textId="77777777" w:rsidR="00344564" w:rsidRPr="002C75F0" w:rsidRDefault="00344564" w:rsidP="00344564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5A9700FC" w14:textId="77777777" w:rsidTr="00383E31">
        <w:trPr>
          <w:cantSplit/>
          <w:trHeight w:val="1038"/>
        </w:trPr>
        <w:tc>
          <w:tcPr>
            <w:tcW w:w="1134" w:type="dxa"/>
          </w:tcPr>
          <w:p w14:paraId="1E5698C3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第2週</w:t>
            </w:r>
          </w:p>
        </w:tc>
        <w:tc>
          <w:tcPr>
            <w:tcW w:w="3260" w:type="dxa"/>
          </w:tcPr>
          <w:p w14:paraId="7B2F3DB7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家庭用電安全</w:t>
            </w:r>
          </w:p>
          <w:p w14:paraId="5E5F7D41" w14:textId="77777777" w:rsidR="004E5E87" w:rsidRPr="004E5E87" w:rsidRDefault="004E5E87" w:rsidP="004E5E87">
            <w:pPr>
              <w:pStyle w:val="a3"/>
              <w:numPr>
                <w:ilvl w:val="0"/>
                <w:numId w:val="5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4E5E87">
              <w:rPr>
                <w:rFonts w:ascii="標楷體" w:eastAsia="標楷體" w:hAnsi="標楷體" w:hint="eastAsia"/>
                <w:szCs w:val="24"/>
              </w:rPr>
              <w:t>深入探討日常生活中用電時潛在的危機。</w:t>
            </w:r>
          </w:p>
        </w:tc>
        <w:tc>
          <w:tcPr>
            <w:tcW w:w="709" w:type="dxa"/>
          </w:tcPr>
          <w:p w14:paraId="1055167C" w14:textId="77777777" w:rsidR="004E5E87" w:rsidRPr="002C75F0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B4C4DCB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95127CF" w14:textId="77777777" w:rsidR="004E5E87" w:rsidRPr="002C75F0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舊報紙、文具用品</w:t>
            </w:r>
          </w:p>
        </w:tc>
        <w:tc>
          <w:tcPr>
            <w:tcW w:w="1417" w:type="dxa"/>
          </w:tcPr>
          <w:p w14:paraId="2970F97B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6E1FAFE2" w14:textId="77777777" w:rsidR="004E5E87" w:rsidRPr="002C75F0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50AB66E3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6F86CAC2" w14:textId="77777777" w:rsidTr="00344564">
        <w:trPr>
          <w:cantSplit/>
          <w:trHeight w:val="1038"/>
        </w:trPr>
        <w:tc>
          <w:tcPr>
            <w:tcW w:w="1134" w:type="dxa"/>
          </w:tcPr>
          <w:p w14:paraId="6E0D9A50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第3週</w:t>
            </w:r>
          </w:p>
        </w:tc>
        <w:tc>
          <w:tcPr>
            <w:tcW w:w="3260" w:type="dxa"/>
          </w:tcPr>
          <w:p w14:paraId="1AE5D5F1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家庭用電安全</w:t>
            </w:r>
          </w:p>
          <w:p w14:paraId="7E4D4129" w14:textId="77777777" w:rsidR="004E5E87" w:rsidRPr="004E5E87" w:rsidRDefault="004E5E87" w:rsidP="004E5E87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能由電器產品的說明書上了解其所使用的電壓、功率，並能求出運作時流過的電流大小。</w:t>
            </w:r>
          </w:p>
        </w:tc>
        <w:tc>
          <w:tcPr>
            <w:tcW w:w="709" w:type="dxa"/>
          </w:tcPr>
          <w:p w14:paraId="74C9AE17" w14:textId="77777777" w:rsidR="004E5E87" w:rsidRPr="002C75F0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8288D48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46C0F6C5" w14:textId="77777777" w:rsidR="004E5E87" w:rsidRPr="002C75F0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舊報紙、文具用品</w:t>
            </w:r>
          </w:p>
        </w:tc>
        <w:tc>
          <w:tcPr>
            <w:tcW w:w="1417" w:type="dxa"/>
          </w:tcPr>
          <w:p w14:paraId="73C7C7E4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524C7E59" w14:textId="77777777" w:rsidR="004E5E87" w:rsidRPr="002C75F0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5B97F45F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1A8331E5" w14:textId="77777777" w:rsidTr="00344564">
        <w:trPr>
          <w:cantSplit/>
          <w:trHeight w:val="1038"/>
        </w:trPr>
        <w:tc>
          <w:tcPr>
            <w:tcW w:w="1134" w:type="dxa"/>
          </w:tcPr>
          <w:p w14:paraId="211D640C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第4週</w:t>
            </w:r>
          </w:p>
        </w:tc>
        <w:tc>
          <w:tcPr>
            <w:tcW w:w="3260" w:type="dxa"/>
          </w:tcPr>
          <w:p w14:paraId="7F93E5AA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家庭用電安全</w:t>
            </w:r>
          </w:p>
          <w:p w14:paraId="67DEABA2" w14:textId="77777777" w:rsidR="004E5E87" w:rsidRPr="00293CC2" w:rsidRDefault="004E5E87" w:rsidP="004E5E87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能由電器產品的說明書上了解其所使用的電壓、功率，並能求出運作時流過的電流大小。</w:t>
            </w:r>
          </w:p>
        </w:tc>
        <w:tc>
          <w:tcPr>
            <w:tcW w:w="709" w:type="dxa"/>
          </w:tcPr>
          <w:p w14:paraId="646B4FE0" w14:textId="77777777" w:rsidR="004E5E87" w:rsidRPr="002C75F0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3E41F0B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6187943A" w14:textId="77777777" w:rsidR="004E5E87" w:rsidRPr="002C75F0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舊報紙、文具用品</w:t>
            </w:r>
          </w:p>
        </w:tc>
        <w:tc>
          <w:tcPr>
            <w:tcW w:w="1417" w:type="dxa"/>
          </w:tcPr>
          <w:p w14:paraId="294E6DDB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40D93CE8" w14:textId="77777777" w:rsidR="004E5E87" w:rsidRPr="002C75F0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69025BA8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57E248CD" w14:textId="77777777" w:rsidTr="00344564">
        <w:trPr>
          <w:cantSplit/>
          <w:trHeight w:val="1038"/>
        </w:trPr>
        <w:tc>
          <w:tcPr>
            <w:tcW w:w="1134" w:type="dxa"/>
          </w:tcPr>
          <w:p w14:paraId="361DED51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第5週</w:t>
            </w:r>
          </w:p>
        </w:tc>
        <w:tc>
          <w:tcPr>
            <w:tcW w:w="3260" w:type="dxa"/>
          </w:tcPr>
          <w:p w14:paraId="35260F13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家庭用電安全</w:t>
            </w:r>
          </w:p>
          <w:p w14:paraId="101D0CCB" w14:textId="77777777" w:rsidR="004E5E87" w:rsidRPr="00293CC2" w:rsidRDefault="004E5E87" w:rsidP="004E5E87">
            <w:pPr>
              <w:pStyle w:val="a3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能夠計算家庭用電之費用。</w:t>
            </w:r>
          </w:p>
        </w:tc>
        <w:tc>
          <w:tcPr>
            <w:tcW w:w="709" w:type="dxa"/>
          </w:tcPr>
          <w:p w14:paraId="458086C3" w14:textId="77777777" w:rsidR="004E5E87" w:rsidRPr="00344564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EBEB776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259114CB" w14:textId="77777777" w:rsidR="004E5E87" w:rsidRPr="00344564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舊報紙、文具用品</w:t>
            </w:r>
          </w:p>
        </w:tc>
        <w:tc>
          <w:tcPr>
            <w:tcW w:w="1417" w:type="dxa"/>
          </w:tcPr>
          <w:p w14:paraId="49D76B04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683145ED" w14:textId="77777777" w:rsidR="004E5E87" w:rsidRPr="00344564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45548E42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66A2F2A8" w14:textId="77777777" w:rsidTr="00344564">
        <w:trPr>
          <w:cantSplit/>
          <w:trHeight w:val="1038"/>
        </w:trPr>
        <w:tc>
          <w:tcPr>
            <w:tcW w:w="1134" w:type="dxa"/>
          </w:tcPr>
          <w:p w14:paraId="1F0FBD9C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第6週</w:t>
            </w:r>
          </w:p>
        </w:tc>
        <w:tc>
          <w:tcPr>
            <w:tcW w:w="3260" w:type="dxa"/>
          </w:tcPr>
          <w:p w14:paraId="39E9DB0B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家庭用電安全</w:t>
            </w:r>
          </w:p>
          <w:p w14:paraId="5B8518E0" w14:textId="77777777" w:rsidR="004E5E87" w:rsidRPr="00293CC2" w:rsidRDefault="004E5E87" w:rsidP="004E5E87">
            <w:pPr>
              <w:pStyle w:val="a3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能夠計算家庭用電之費用。</w:t>
            </w:r>
          </w:p>
        </w:tc>
        <w:tc>
          <w:tcPr>
            <w:tcW w:w="709" w:type="dxa"/>
          </w:tcPr>
          <w:p w14:paraId="1C182816" w14:textId="77777777" w:rsidR="004E5E87" w:rsidRPr="00344564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5C69E3F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FB1B0F4" w14:textId="77777777" w:rsidR="004E5E87" w:rsidRPr="00344564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舊報紙、文具用品</w:t>
            </w:r>
          </w:p>
        </w:tc>
        <w:tc>
          <w:tcPr>
            <w:tcW w:w="1417" w:type="dxa"/>
          </w:tcPr>
          <w:p w14:paraId="2EDE40DB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1F6ADE96" w14:textId="77777777" w:rsidR="004E5E87" w:rsidRPr="00344564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61E9EFD7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0B8ECE4A" w14:textId="77777777" w:rsidTr="00344564">
        <w:trPr>
          <w:cantSplit/>
          <w:trHeight w:val="1038"/>
        </w:trPr>
        <w:tc>
          <w:tcPr>
            <w:tcW w:w="1134" w:type="dxa"/>
          </w:tcPr>
          <w:p w14:paraId="1443F1EC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第7週</w:t>
            </w:r>
          </w:p>
        </w:tc>
        <w:tc>
          <w:tcPr>
            <w:tcW w:w="3260" w:type="dxa"/>
          </w:tcPr>
          <w:p w14:paraId="0DA4AAE0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家庭用電安全</w:t>
            </w:r>
          </w:p>
          <w:p w14:paraId="013C1970" w14:textId="77777777" w:rsidR="004E5E87" w:rsidRPr="00293CC2" w:rsidRDefault="004E5E87" w:rsidP="004E5E87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了解節省電能的方法。</w:t>
            </w:r>
          </w:p>
        </w:tc>
        <w:tc>
          <w:tcPr>
            <w:tcW w:w="709" w:type="dxa"/>
          </w:tcPr>
          <w:p w14:paraId="79A88ACB" w14:textId="77777777" w:rsidR="004E5E87" w:rsidRPr="00344564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1E174EC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514F6BC2" w14:textId="77777777" w:rsidR="004E5E87" w:rsidRPr="00344564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舊報紙、文具用品</w:t>
            </w:r>
          </w:p>
        </w:tc>
        <w:tc>
          <w:tcPr>
            <w:tcW w:w="1417" w:type="dxa"/>
          </w:tcPr>
          <w:p w14:paraId="6EE5CC23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00D552AE" w14:textId="77777777" w:rsidR="004E5E87" w:rsidRPr="00344564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12D18959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67417E61" w14:textId="77777777" w:rsidTr="00344564">
        <w:trPr>
          <w:cantSplit/>
          <w:trHeight w:val="1038"/>
        </w:trPr>
        <w:tc>
          <w:tcPr>
            <w:tcW w:w="1134" w:type="dxa"/>
          </w:tcPr>
          <w:p w14:paraId="008C9948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第8週</w:t>
            </w:r>
          </w:p>
        </w:tc>
        <w:tc>
          <w:tcPr>
            <w:tcW w:w="3260" w:type="dxa"/>
          </w:tcPr>
          <w:p w14:paraId="2CE11751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家庭用電安全</w:t>
            </w:r>
          </w:p>
          <w:p w14:paraId="52484A71" w14:textId="77777777" w:rsidR="004E5E87" w:rsidRPr="00293CC2" w:rsidRDefault="004E5E87" w:rsidP="004E5E87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了解節省電能的方法。</w:t>
            </w:r>
          </w:p>
        </w:tc>
        <w:tc>
          <w:tcPr>
            <w:tcW w:w="709" w:type="dxa"/>
          </w:tcPr>
          <w:p w14:paraId="3A5CADBD" w14:textId="77777777" w:rsidR="004E5E87" w:rsidRPr="00344564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081F997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6550C5BC" w14:textId="77777777" w:rsidR="004E5E87" w:rsidRPr="00344564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舊報紙、文具用品</w:t>
            </w:r>
          </w:p>
        </w:tc>
        <w:tc>
          <w:tcPr>
            <w:tcW w:w="1417" w:type="dxa"/>
          </w:tcPr>
          <w:p w14:paraId="66BE99C2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391D86DC" w14:textId="77777777" w:rsidR="004E5E87" w:rsidRPr="00344564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3CCB8887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597CB7BA" w14:textId="77777777" w:rsidTr="00344564">
        <w:trPr>
          <w:cantSplit/>
          <w:trHeight w:val="1038"/>
        </w:trPr>
        <w:tc>
          <w:tcPr>
            <w:tcW w:w="1134" w:type="dxa"/>
          </w:tcPr>
          <w:p w14:paraId="569A3930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第9週</w:t>
            </w:r>
          </w:p>
        </w:tc>
        <w:tc>
          <w:tcPr>
            <w:tcW w:w="3260" w:type="dxa"/>
          </w:tcPr>
          <w:p w14:paraId="7590BA21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磁鐵大觀園</w:t>
            </w:r>
          </w:p>
          <w:p w14:paraId="4C418012" w14:textId="77777777" w:rsidR="004E5E87" w:rsidRDefault="004E5E87" w:rsidP="004E5E87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培養上網尋找資料的能力。</w:t>
            </w:r>
          </w:p>
          <w:p w14:paraId="07DB0497" w14:textId="77777777" w:rsidR="007847BE" w:rsidRPr="00BD0E07" w:rsidRDefault="007847BE" w:rsidP="00BD0E07">
            <w:pPr>
              <w:ind w:left="11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14:paraId="784BC45B" w14:textId="77777777" w:rsidR="004E5E87" w:rsidRPr="00344564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DB8DD69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812AC7C" w14:textId="77777777" w:rsidR="004E5E87" w:rsidRPr="00344564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舊報紙、各種形狀不同之磁鐵、西卡紙或厚紙板、噴膠（膠水加水稀釋裝入有噴頭之容器）、6×8透明塑膠袋數個。</w:t>
            </w:r>
          </w:p>
        </w:tc>
        <w:tc>
          <w:tcPr>
            <w:tcW w:w="1417" w:type="dxa"/>
          </w:tcPr>
          <w:p w14:paraId="4F6FD262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0FE6E26E" w14:textId="77777777" w:rsidR="004E5E87" w:rsidRPr="002C75F0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27894DDC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691F3E41" w14:textId="77777777" w:rsidTr="00344564">
        <w:trPr>
          <w:cantSplit/>
          <w:trHeight w:val="1038"/>
        </w:trPr>
        <w:tc>
          <w:tcPr>
            <w:tcW w:w="1134" w:type="dxa"/>
          </w:tcPr>
          <w:p w14:paraId="20A14D5D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第10週</w:t>
            </w:r>
          </w:p>
        </w:tc>
        <w:tc>
          <w:tcPr>
            <w:tcW w:w="3260" w:type="dxa"/>
          </w:tcPr>
          <w:p w14:paraId="6721A6C0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磁鐵大觀園</w:t>
            </w:r>
          </w:p>
          <w:p w14:paraId="1106F5E9" w14:textId="77777777" w:rsidR="004E5E87" w:rsidRPr="00293CC2" w:rsidRDefault="007847BE" w:rsidP="007847BE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日常生活中與磁鐵相關的現象</w:t>
            </w:r>
          </w:p>
        </w:tc>
        <w:tc>
          <w:tcPr>
            <w:tcW w:w="709" w:type="dxa"/>
          </w:tcPr>
          <w:p w14:paraId="53149D2C" w14:textId="77777777" w:rsidR="004E5E87" w:rsidRPr="00344564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8DE7D4B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6A799E0E" w14:textId="77777777" w:rsidR="004E5E87" w:rsidRPr="00344564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舊報紙、各種形狀不同之磁鐵、西卡紙或厚紙板、噴膠（膠水加水稀釋裝入有噴頭之容器）、6×8透明塑膠袋數個。</w:t>
            </w:r>
          </w:p>
        </w:tc>
        <w:tc>
          <w:tcPr>
            <w:tcW w:w="1417" w:type="dxa"/>
          </w:tcPr>
          <w:p w14:paraId="56B169EF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6F39D069" w14:textId="77777777" w:rsidR="004E5E87" w:rsidRPr="002C75F0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17FD3D24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223B58CF" w14:textId="77777777" w:rsidTr="00344564">
        <w:trPr>
          <w:cantSplit/>
          <w:trHeight w:val="1038"/>
        </w:trPr>
        <w:tc>
          <w:tcPr>
            <w:tcW w:w="1134" w:type="dxa"/>
          </w:tcPr>
          <w:p w14:paraId="6EA43BF2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第11週</w:t>
            </w:r>
          </w:p>
        </w:tc>
        <w:tc>
          <w:tcPr>
            <w:tcW w:w="3260" w:type="dxa"/>
          </w:tcPr>
          <w:p w14:paraId="2D9CA82E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磁鐵大觀園</w:t>
            </w:r>
          </w:p>
          <w:p w14:paraId="6DECAA86" w14:textId="77777777" w:rsidR="004E5E87" w:rsidRPr="00293CC2" w:rsidRDefault="004E5E87" w:rsidP="004E5E87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認識常見磁鐵的種類及用途。</w:t>
            </w:r>
          </w:p>
        </w:tc>
        <w:tc>
          <w:tcPr>
            <w:tcW w:w="709" w:type="dxa"/>
          </w:tcPr>
          <w:p w14:paraId="2B56D144" w14:textId="77777777" w:rsidR="004E5E87" w:rsidRPr="00344564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CA6D779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67A51884" w14:textId="77777777" w:rsidR="004E5E87" w:rsidRPr="00344564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舊報紙、各種形狀不同之磁鐵、西卡紙或厚紙板、噴膠（膠水加水稀釋裝入有噴頭之容器）、6×8透明塑膠袋數個。</w:t>
            </w:r>
          </w:p>
        </w:tc>
        <w:tc>
          <w:tcPr>
            <w:tcW w:w="1417" w:type="dxa"/>
          </w:tcPr>
          <w:p w14:paraId="43AA7ECF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7ECF9287" w14:textId="77777777" w:rsidR="004E5E87" w:rsidRPr="00344564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7C35423F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1B3C0340" w14:textId="77777777" w:rsidTr="00344564">
        <w:trPr>
          <w:cantSplit/>
          <w:trHeight w:val="1038"/>
        </w:trPr>
        <w:tc>
          <w:tcPr>
            <w:tcW w:w="1134" w:type="dxa"/>
          </w:tcPr>
          <w:p w14:paraId="59CAC2A8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第12週</w:t>
            </w:r>
          </w:p>
        </w:tc>
        <w:tc>
          <w:tcPr>
            <w:tcW w:w="3260" w:type="dxa"/>
          </w:tcPr>
          <w:p w14:paraId="529A8F7B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磁鐵大觀園</w:t>
            </w:r>
          </w:p>
          <w:p w14:paraId="0E7F4378" w14:textId="77777777" w:rsidR="004E5E87" w:rsidRPr="00293CC2" w:rsidRDefault="004E5E87" w:rsidP="004E5E87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認識常見磁鐵的種類及用途。</w:t>
            </w:r>
          </w:p>
        </w:tc>
        <w:tc>
          <w:tcPr>
            <w:tcW w:w="709" w:type="dxa"/>
          </w:tcPr>
          <w:p w14:paraId="434C07A5" w14:textId="77777777" w:rsidR="004E5E87" w:rsidRPr="00344564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6CE0F7E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3A354AB6" w14:textId="77777777" w:rsidR="004E5E87" w:rsidRPr="00344564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舊報紙、各種形狀不同之磁鐵、西卡紙或厚紙板、噴膠（膠水加水稀釋裝入有噴頭之容器）、6×8透明塑膠袋數個。</w:t>
            </w:r>
          </w:p>
        </w:tc>
        <w:tc>
          <w:tcPr>
            <w:tcW w:w="1417" w:type="dxa"/>
          </w:tcPr>
          <w:p w14:paraId="297FFE36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2E482C25" w14:textId="77777777" w:rsidR="004E5E87" w:rsidRPr="00344564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21D248B5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43011082" w14:textId="77777777" w:rsidTr="00344564">
        <w:trPr>
          <w:cantSplit/>
          <w:trHeight w:val="1038"/>
        </w:trPr>
        <w:tc>
          <w:tcPr>
            <w:tcW w:w="1134" w:type="dxa"/>
          </w:tcPr>
          <w:p w14:paraId="68556A44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第13週</w:t>
            </w:r>
          </w:p>
        </w:tc>
        <w:tc>
          <w:tcPr>
            <w:tcW w:w="3260" w:type="dxa"/>
          </w:tcPr>
          <w:p w14:paraId="2FDA9F80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磁鐵大觀園</w:t>
            </w:r>
          </w:p>
          <w:p w14:paraId="7125C172" w14:textId="77777777" w:rsidR="004E5E87" w:rsidRPr="00293CC2" w:rsidRDefault="004E5E87" w:rsidP="004E5E87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了解各種形狀不同磁鐵的磁力線及其意義。</w:t>
            </w:r>
          </w:p>
        </w:tc>
        <w:tc>
          <w:tcPr>
            <w:tcW w:w="709" w:type="dxa"/>
          </w:tcPr>
          <w:p w14:paraId="507B2B59" w14:textId="77777777" w:rsidR="004E5E87" w:rsidRPr="00344564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03AD5C4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0C279147" w14:textId="77777777" w:rsidR="004E5E87" w:rsidRPr="00344564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舊報紙、各種形狀不同之磁鐵、西卡紙或厚紙板、噴膠（膠水加水稀釋裝入有噴頭之容器）、6×8透明塑膠袋數個。</w:t>
            </w:r>
          </w:p>
        </w:tc>
        <w:tc>
          <w:tcPr>
            <w:tcW w:w="1417" w:type="dxa"/>
          </w:tcPr>
          <w:p w14:paraId="64FD18CC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5CAD394D" w14:textId="77777777" w:rsidR="004E5E87" w:rsidRPr="00344564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7C7C2E17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E5E87" w:rsidRPr="002C75F0" w14:paraId="5FD9A878" w14:textId="77777777" w:rsidTr="00344564">
        <w:trPr>
          <w:cantSplit/>
          <w:trHeight w:val="1038"/>
        </w:trPr>
        <w:tc>
          <w:tcPr>
            <w:tcW w:w="1134" w:type="dxa"/>
          </w:tcPr>
          <w:p w14:paraId="1AE31149" w14:textId="77777777" w:rsidR="004E5E87" w:rsidRPr="002C75F0" w:rsidRDefault="004E5E87" w:rsidP="004E5E87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第14週</w:t>
            </w:r>
          </w:p>
        </w:tc>
        <w:tc>
          <w:tcPr>
            <w:tcW w:w="3260" w:type="dxa"/>
          </w:tcPr>
          <w:p w14:paraId="141AF0FE" w14:textId="77777777" w:rsidR="004E5E87" w:rsidRDefault="004E5E87" w:rsidP="004E5E87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344564">
              <w:rPr>
                <w:rFonts w:ascii="標楷體" w:eastAsia="標楷體" w:hAnsi="標楷體" w:hint="eastAsia"/>
                <w:szCs w:val="24"/>
              </w:rPr>
              <w:t>磁鐵大觀園</w:t>
            </w:r>
          </w:p>
          <w:p w14:paraId="689C0116" w14:textId="77777777" w:rsidR="004E5E87" w:rsidRPr="00293CC2" w:rsidRDefault="004E5E87" w:rsidP="004E5E87">
            <w:pPr>
              <w:pStyle w:val="a3"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了解各種形狀不同磁鐵的磁力線及其意義。</w:t>
            </w:r>
          </w:p>
        </w:tc>
        <w:tc>
          <w:tcPr>
            <w:tcW w:w="709" w:type="dxa"/>
          </w:tcPr>
          <w:p w14:paraId="43E28767" w14:textId="77777777" w:rsidR="004E5E87" w:rsidRPr="00344564" w:rsidRDefault="004E5E87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4714F29" w14:textId="77777777" w:rsidR="004E5E87" w:rsidRDefault="004E5E87" w:rsidP="004E5E8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14:paraId="69F6C271" w14:textId="77777777" w:rsidR="004E5E87" w:rsidRPr="00344564" w:rsidRDefault="004E5E87" w:rsidP="004E5E87">
            <w:pPr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舊報紙、各種形狀不同之磁鐵、西卡紙或厚紙板、噴膠（膠水加水稀釋裝入有噴頭之容器）、6×8透明塑膠袋數個。</w:t>
            </w:r>
          </w:p>
        </w:tc>
        <w:tc>
          <w:tcPr>
            <w:tcW w:w="1417" w:type="dxa"/>
          </w:tcPr>
          <w:p w14:paraId="3A8E4E21" w14:textId="77777777" w:rsidR="004E5E87" w:rsidRPr="00293CC2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討論</w:t>
            </w:r>
          </w:p>
          <w:p w14:paraId="0058231B" w14:textId="77777777" w:rsidR="004E5E87" w:rsidRPr="00344564" w:rsidRDefault="004E5E87" w:rsidP="004E5E87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93CC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5047717D" w14:textId="77777777" w:rsidR="004E5E87" w:rsidRPr="00344564" w:rsidRDefault="004E5E87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95B61" w:rsidRPr="002C75F0" w14:paraId="42C22F75" w14:textId="77777777" w:rsidTr="00344564">
        <w:trPr>
          <w:cantSplit/>
          <w:trHeight w:val="1038"/>
        </w:trPr>
        <w:tc>
          <w:tcPr>
            <w:tcW w:w="1134" w:type="dxa"/>
          </w:tcPr>
          <w:p w14:paraId="53F3AA67" w14:textId="4CE14BC3" w:rsidR="00695B61" w:rsidRDefault="00695B61" w:rsidP="004E5E87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第十五週</w:t>
            </w:r>
          </w:p>
        </w:tc>
        <w:tc>
          <w:tcPr>
            <w:tcW w:w="3260" w:type="dxa"/>
          </w:tcPr>
          <w:p w14:paraId="45DD23C2" w14:textId="7EB1C9FC" w:rsidR="00695B61" w:rsidRPr="00344564" w:rsidRDefault="00695B61" w:rsidP="004E5E87">
            <w:pPr>
              <w:ind w:leftChars="48" w:left="480" w:hangingChars="152" w:hanging="365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回饋與反思</w:t>
            </w:r>
          </w:p>
        </w:tc>
        <w:tc>
          <w:tcPr>
            <w:tcW w:w="709" w:type="dxa"/>
          </w:tcPr>
          <w:p w14:paraId="4FB1AA5C" w14:textId="77777777" w:rsidR="00695B61" w:rsidRDefault="00695B61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418" w:type="dxa"/>
          </w:tcPr>
          <w:p w14:paraId="6DE15FF0" w14:textId="77777777" w:rsidR="00695B61" w:rsidRDefault="00695B61" w:rsidP="004E5E87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417" w:type="dxa"/>
          </w:tcPr>
          <w:p w14:paraId="7A2A7631" w14:textId="77777777" w:rsidR="00695B61" w:rsidRPr="00293CC2" w:rsidRDefault="00695B61" w:rsidP="004E5E87">
            <w:pPr>
              <w:ind w:leftChars="-12" w:left="-22" w:hangingChars="3" w:hanging="7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559" w:type="dxa"/>
          </w:tcPr>
          <w:p w14:paraId="4A052751" w14:textId="77777777" w:rsidR="00695B61" w:rsidRPr="00344564" w:rsidRDefault="00695B61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695B61" w:rsidRPr="002C75F0" w14:paraId="099EC525" w14:textId="77777777" w:rsidTr="00344564">
        <w:trPr>
          <w:cantSplit/>
          <w:trHeight w:val="1038"/>
        </w:trPr>
        <w:tc>
          <w:tcPr>
            <w:tcW w:w="1134" w:type="dxa"/>
          </w:tcPr>
          <w:p w14:paraId="5871B97E" w14:textId="76A50921" w:rsidR="00695B61" w:rsidRDefault="00695B61" w:rsidP="004E5E87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3260" w:type="dxa"/>
          </w:tcPr>
          <w:p w14:paraId="1DE5F3FD" w14:textId="69EFE316" w:rsidR="00695B61" w:rsidRPr="00344564" w:rsidRDefault="00695B61" w:rsidP="004E5E87">
            <w:pPr>
              <w:ind w:leftChars="48" w:left="480" w:hangingChars="152" w:hanging="365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回饋與反思</w:t>
            </w:r>
          </w:p>
        </w:tc>
        <w:tc>
          <w:tcPr>
            <w:tcW w:w="709" w:type="dxa"/>
          </w:tcPr>
          <w:p w14:paraId="19CDE2E4" w14:textId="77777777" w:rsidR="00695B61" w:rsidRDefault="00695B61" w:rsidP="004E5E87">
            <w:pPr>
              <w:widowControl/>
              <w:ind w:left="317" w:hangingChars="132" w:hanging="317"/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418" w:type="dxa"/>
          </w:tcPr>
          <w:p w14:paraId="0A85FE3A" w14:textId="77777777" w:rsidR="00695B61" w:rsidRDefault="00695B61" w:rsidP="004E5E87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417" w:type="dxa"/>
          </w:tcPr>
          <w:p w14:paraId="5176AFCA" w14:textId="77777777" w:rsidR="00695B61" w:rsidRPr="00293CC2" w:rsidRDefault="00695B61" w:rsidP="004E5E87">
            <w:pPr>
              <w:ind w:leftChars="-12" w:left="-22" w:hangingChars="3" w:hanging="7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559" w:type="dxa"/>
          </w:tcPr>
          <w:p w14:paraId="5142C57A" w14:textId="77777777" w:rsidR="00695B61" w:rsidRPr="00344564" w:rsidRDefault="00695B61" w:rsidP="004E5E87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C20E693" w14:textId="77777777" w:rsidR="005E5315" w:rsidRDefault="005E5315"/>
    <w:sectPr w:rsidR="005E5315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24798" w14:textId="77777777" w:rsidR="00684AA3" w:rsidRDefault="00684AA3" w:rsidP="00107353">
      <w:r>
        <w:separator/>
      </w:r>
    </w:p>
  </w:endnote>
  <w:endnote w:type="continuationSeparator" w:id="0">
    <w:p w14:paraId="209561DF" w14:textId="77777777" w:rsidR="00684AA3" w:rsidRDefault="00684AA3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altName w:val="新細明體"/>
    <w:panose1 w:val="020B0604020202020204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5DBF8" w14:textId="77777777" w:rsidR="00684AA3" w:rsidRDefault="00684AA3" w:rsidP="00107353">
      <w:r>
        <w:separator/>
      </w:r>
    </w:p>
  </w:footnote>
  <w:footnote w:type="continuationSeparator" w:id="0">
    <w:p w14:paraId="620A9ABD" w14:textId="77777777" w:rsidR="00684AA3" w:rsidRDefault="00684AA3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544F4"/>
    <w:multiLevelType w:val="hybridMultilevel"/>
    <w:tmpl w:val="32AA0F96"/>
    <w:lvl w:ilvl="0" w:tplc="04090001">
      <w:start w:val="1"/>
      <w:numFmt w:val="bullet"/>
      <w:lvlText w:val=""/>
      <w:lvlJc w:val="left"/>
      <w:pPr>
        <w:ind w:left="59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5" w:hanging="480"/>
      </w:pPr>
      <w:rPr>
        <w:rFonts w:ascii="Wingdings" w:hAnsi="Wingdings" w:hint="default"/>
      </w:r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CF00153"/>
    <w:multiLevelType w:val="hybridMultilevel"/>
    <w:tmpl w:val="2124C68A"/>
    <w:lvl w:ilvl="0" w:tplc="04090001">
      <w:start w:val="1"/>
      <w:numFmt w:val="bullet"/>
      <w:lvlText w:val=""/>
      <w:lvlJc w:val="left"/>
      <w:pPr>
        <w:ind w:left="59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5" w:hanging="480"/>
      </w:pPr>
      <w:rPr>
        <w:rFonts w:ascii="Wingdings" w:hAnsi="Wingdings" w:hint="default"/>
      </w:rPr>
    </w:lvl>
  </w:abstractNum>
  <w:abstractNum w:abstractNumId="3" w15:restartNumberingAfterBreak="0">
    <w:nsid w:val="44D4332D"/>
    <w:multiLevelType w:val="hybridMultilevel"/>
    <w:tmpl w:val="0E926964"/>
    <w:lvl w:ilvl="0" w:tplc="04090001">
      <w:start w:val="1"/>
      <w:numFmt w:val="bullet"/>
      <w:lvlText w:val=""/>
      <w:lvlJc w:val="left"/>
      <w:pPr>
        <w:ind w:left="59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5" w:hanging="480"/>
      </w:pPr>
      <w:rPr>
        <w:rFonts w:ascii="Wingdings" w:hAnsi="Wingdings" w:hint="default"/>
      </w:rPr>
    </w:lvl>
  </w:abstractNum>
  <w:abstractNum w:abstractNumId="4" w15:restartNumberingAfterBreak="0">
    <w:nsid w:val="57BD24D8"/>
    <w:multiLevelType w:val="hybridMultilevel"/>
    <w:tmpl w:val="1D048234"/>
    <w:lvl w:ilvl="0" w:tplc="04090001">
      <w:start w:val="1"/>
      <w:numFmt w:val="bullet"/>
      <w:lvlText w:val=""/>
      <w:lvlJc w:val="left"/>
      <w:pPr>
        <w:ind w:left="5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80"/>
      </w:pPr>
      <w:rPr>
        <w:rFonts w:ascii="Wingdings" w:hAnsi="Wingdings" w:hint="default"/>
      </w:rPr>
    </w:lvl>
  </w:abstractNum>
  <w:abstractNum w:abstractNumId="5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6" w15:restartNumberingAfterBreak="0">
    <w:nsid w:val="76612CB0"/>
    <w:multiLevelType w:val="hybridMultilevel"/>
    <w:tmpl w:val="A9BABBCC"/>
    <w:lvl w:ilvl="0" w:tplc="04090001">
      <w:start w:val="1"/>
      <w:numFmt w:val="bullet"/>
      <w:lvlText w:val=""/>
      <w:lvlJc w:val="left"/>
      <w:pPr>
        <w:ind w:left="59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5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03197C"/>
    <w:rsid w:val="000F56CF"/>
    <w:rsid w:val="00107353"/>
    <w:rsid w:val="001727C5"/>
    <w:rsid w:val="002162D1"/>
    <w:rsid w:val="00293CC2"/>
    <w:rsid w:val="002C75F0"/>
    <w:rsid w:val="002D7E31"/>
    <w:rsid w:val="00344564"/>
    <w:rsid w:val="00346DA3"/>
    <w:rsid w:val="0037075D"/>
    <w:rsid w:val="003C2D9A"/>
    <w:rsid w:val="003C69CA"/>
    <w:rsid w:val="004A55BD"/>
    <w:rsid w:val="004E5E87"/>
    <w:rsid w:val="005E5315"/>
    <w:rsid w:val="0065721D"/>
    <w:rsid w:val="00681782"/>
    <w:rsid w:val="00684AA3"/>
    <w:rsid w:val="00695B61"/>
    <w:rsid w:val="006D5909"/>
    <w:rsid w:val="00774F6B"/>
    <w:rsid w:val="007847BE"/>
    <w:rsid w:val="008314A3"/>
    <w:rsid w:val="00870940"/>
    <w:rsid w:val="008871C8"/>
    <w:rsid w:val="009F6059"/>
    <w:rsid w:val="00A03E0D"/>
    <w:rsid w:val="00AB534A"/>
    <w:rsid w:val="00BA741A"/>
    <w:rsid w:val="00BD0E07"/>
    <w:rsid w:val="00C021DF"/>
    <w:rsid w:val="00C457F9"/>
    <w:rsid w:val="00C524B8"/>
    <w:rsid w:val="00C628B0"/>
    <w:rsid w:val="00C85539"/>
    <w:rsid w:val="00D01A36"/>
    <w:rsid w:val="00D10593"/>
    <w:rsid w:val="00D46F9B"/>
    <w:rsid w:val="00DB1BC0"/>
    <w:rsid w:val="00DB47BB"/>
    <w:rsid w:val="00DF0D9A"/>
    <w:rsid w:val="00E201B4"/>
    <w:rsid w:val="00E20667"/>
    <w:rsid w:val="00E54619"/>
    <w:rsid w:val="00EE5480"/>
    <w:rsid w:val="00F051FE"/>
    <w:rsid w:val="00F6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AD2242"/>
  <w15:docId w15:val="{8A8B1777-7003-D04B-BC7E-710867D44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952</Words>
  <Characters>5432</Characters>
  <Application>Microsoft Office Word</Application>
  <DocSecurity>0</DocSecurity>
  <Lines>45</Lines>
  <Paragraphs>12</Paragraphs>
  <ScaleCrop>false</ScaleCrop>
  <Company>WORKGROUP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雅棋 劉</cp:lastModifiedBy>
  <cp:revision>3</cp:revision>
  <cp:lastPrinted>2019-02-26T07:29:00Z</cp:lastPrinted>
  <dcterms:created xsi:type="dcterms:W3CDTF">2023-07-03T16:17:00Z</dcterms:created>
  <dcterms:modified xsi:type="dcterms:W3CDTF">2023-07-03T16:30:00Z</dcterms:modified>
</cp:coreProperties>
</file>